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48" w:rsidRPr="00BA0681" w:rsidRDefault="006E1FCD" w:rsidP="00734EB8">
      <w:pPr>
        <w:spacing w:line="320" w:lineRule="exact"/>
        <w:jc w:val="center"/>
        <w:outlineLvl w:val="0"/>
        <w:rPr>
          <w:rFonts w:ascii="ＭＳ 明朝" w:hAnsi="ＭＳ 明朝"/>
          <w:sz w:val="28"/>
          <w:szCs w:val="28"/>
        </w:rPr>
      </w:pPr>
      <w:r>
        <w:rPr>
          <w:rFonts w:ascii="ＭＳ 明朝" w:hAnsi="ＭＳ 明朝" w:hint="eastAsia"/>
          <w:sz w:val="28"/>
          <w:szCs w:val="28"/>
        </w:rPr>
        <w:t>第１学年２組　国語</w:t>
      </w:r>
      <w:r w:rsidR="006B2C48" w:rsidRPr="00BA0681">
        <w:rPr>
          <w:rFonts w:ascii="ＭＳ 明朝" w:hAnsi="ＭＳ 明朝" w:hint="eastAsia"/>
          <w:sz w:val="28"/>
          <w:szCs w:val="28"/>
        </w:rPr>
        <w:t>科学習指導案</w:t>
      </w:r>
    </w:p>
    <w:p w:rsidR="006B2C48" w:rsidRPr="00BA0681" w:rsidRDefault="006E1FCD" w:rsidP="00734EB8">
      <w:pPr>
        <w:spacing w:line="320" w:lineRule="exact"/>
        <w:jc w:val="right"/>
        <w:outlineLvl w:val="0"/>
        <w:rPr>
          <w:rFonts w:ascii="ＭＳ 明朝" w:hAnsi="ＭＳ 明朝"/>
          <w:szCs w:val="21"/>
        </w:rPr>
      </w:pPr>
      <w:r>
        <w:rPr>
          <w:rFonts w:ascii="ＭＳ 明朝" w:hAnsi="ＭＳ 明朝" w:hint="eastAsia"/>
          <w:szCs w:val="21"/>
        </w:rPr>
        <w:t>指導者　藤本　有紀</w:t>
      </w:r>
    </w:p>
    <w:p w:rsidR="006B2C48" w:rsidRPr="00BA0681" w:rsidRDefault="006B2C48" w:rsidP="00734EB8">
      <w:pPr>
        <w:spacing w:line="320" w:lineRule="exact"/>
        <w:outlineLvl w:val="0"/>
        <w:rPr>
          <w:rFonts w:ascii="ＭＳ 明朝" w:hAnsi="ＭＳ 明朝"/>
          <w:szCs w:val="21"/>
        </w:rPr>
      </w:pPr>
    </w:p>
    <w:p w:rsidR="006B2C48" w:rsidRPr="00BA0681" w:rsidRDefault="006E1FCD" w:rsidP="00734EB8">
      <w:pPr>
        <w:spacing w:line="320" w:lineRule="exact"/>
        <w:outlineLvl w:val="0"/>
        <w:rPr>
          <w:rFonts w:ascii="ＭＳ 明朝" w:hAnsi="ＭＳ 明朝"/>
          <w:szCs w:val="21"/>
        </w:rPr>
      </w:pPr>
      <w:r>
        <w:rPr>
          <w:rFonts w:ascii="ＭＳ 明朝" w:hAnsi="ＭＳ 明朝" w:hint="eastAsia"/>
          <w:szCs w:val="21"/>
        </w:rPr>
        <w:t>１　題　材　　「伊曽保物語」－蟻と鳩のこと</w:t>
      </w:r>
    </w:p>
    <w:p w:rsidR="006B2C48" w:rsidRPr="00BA0681" w:rsidRDefault="006B2C48" w:rsidP="00734EB8">
      <w:pPr>
        <w:spacing w:line="320" w:lineRule="exact"/>
        <w:rPr>
          <w:rFonts w:ascii="ＭＳ 明朝" w:hAnsi="ＭＳ 明朝"/>
          <w:szCs w:val="21"/>
        </w:rPr>
      </w:pPr>
    </w:p>
    <w:p w:rsidR="006B2C48" w:rsidRDefault="006B2C48" w:rsidP="00734EB8">
      <w:pPr>
        <w:spacing w:line="320" w:lineRule="exact"/>
        <w:outlineLvl w:val="0"/>
        <w:rPr>
          <w:rFonts w:ascii="ＭＳ 明朝" w:hAnsi="ＭＳ 明朝"/>
          <w:szCs w:val="21"/>
        </w:rPr>
      </w:pPr>
      <w:r w:rsidRPr="00BA0681">
        <w:rPr>
          <w:rFonts w:ascii="ＭＳ 明朝" w:hAnsi="ＭＳ 明朝" w:hint="eastAsia"/>
          <w:szCs w:val="21"/>
        </w:rPr>
        <w:t>２　題材について</w:t>
      </w:r>
    </w:p>
    <w:p w:rsidR="006B2C48" w:rsidRDefault="006B2C48" w:rsidP="00734EB8">
      <w:pPr>
        <w:spacing w:line="320" w:lineRule="exact"/>
        <w:ind w:leftChars="100" w:left="630" w:hangingChars="200" w:hanging="420"/>
        <w:rPr>
          <w:rFonts w:ascii="ＭＳ 明朝" w:hAnsi="ＭＳ 明朝"/>
          <w:szCs w:val="21"/>
        </w:rPr>
      </w:pPr>
      <w:r w:rsidRPr="00BA0681">
        <w:rPr>
          <w:rFonts w:ascii="ＭＳ 明朝" w:hAnsi="ＭＳ 明朝"/>
          <w:noProof/>
          <w:szCs w:val="21"/>
        </w:rPr>
        <mc:AlternateContent>
          <mc:Choice Requires="wps">
            <w:drawing>
              <wp:anchor distT="0" distB="0" distL="114300" distR="114300" simplePos="0" relativeHeight="251674624" behindDoc="0" locked="0" layoutInCell="1" allowOverlap="1" wp14:anchorId="20C1A811" wp14:editId="40595A89">
                <wp:simplePos x="0" y="0"/>
                <wp:positionH relativeFrom="column">
                  <wp:posOffset>3467100</wp:posOffset>
                </wp:positionH>
                <wp:positionV relativeFrom="paragraph">
                  <wp:posOffset>114300</wp:posOffset>
                </wp:positionV>
                <wp:extent cx="0" cy="0"/>
                <wp:effectExtent l="5715" t="8255" r="13335" b="1079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43354" id="直線コネクタ 6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pt" to="2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"/>
            </w:pict>
          </mc:Fallback>
        </mc:AlternateContent>
      </w:r>
      <w:r>
        <w:rPr>
          <w:rFonts w:ascii="ＭＳ 明朝" w:hAnsi="ＭＳ 明朝" w:hint="eastAsia"/>
          <w:szCs w:val="21"/>
        </w:rPr>
        <w:t>(１)</w:t>
      </w:r>
      <w:r w:rsidR="00F409B7">
        <w:rPr>
          <w:rFonts w:ascii="ＭＳ 明朝" w:hAnsi="ＭＳ 明朝" w:hint="eastAsia"/>
          <w:szCs w:val="21"/>
        </w:rPr>
        <w:t xml:space="preserve">　「伊曽保物語」は比較的新しい時代の作品なので、古文自体が読みやすいものになっている。また、古代ギリシャの寓話集「イソップ物語」を翻訳したものであり、既に見聞きしたことのある物語も多いため、生徒も</w:t>
      </w:r>
      <w:r w:rsidR="00CA2CEF">
        <w:rPr>
          <w:rFonts w:ascii="ＭＳ 明朝" w:hAnsi="ＭＳ 明朝" w:hint="eastAsia"/>
          <w:szCs w:val="21"/>
        </w:rPr>
        <w:t>親しみ</w:t>
      </w:r>
      <w:r w:rsidR="00F409B7">
        <w:rPr>
          <w:rFonts w:ascii="ＭＳ 明朝" w:hAnsi="ＭＳ 明朝" w:hint="eastAsia"/>
          <w:szCs w:val="21"/>
        </w:rPr>
        <w:t>やすく、内容理解も容易だと思われる。</w:t>
      </w:r>
      <w:r w:rsidR="00066CC4">
        <w:rPr>
          <w:rFonts w:ascii="ＭＳ 明朝" w:hAnsi="ＭＳ 明朝" w:hint="eastAsia"/>
          <w:szCs w:val="21"/>
        </w:rPr>
        <w:t>加えて、物語は2段落構成となっており、第1段落は動物を主人公とした短い物語、第2段落は第1</w:t>
      </w:r>
      <w:r w:rsidR="0031258E">
        <w:rPr>
          <w:rFonts w:ascii="ＭＳ 明朝" w:hAnsi="ＭＳ 明朝" w:hint="eastAsia"/>
          <w:szCs w:val="21"/>
        </w:rPr>
        <w:t>段落を踏まえて、読み手がわきまえ、考えるべき道徳を</w:t>
      </w:r>
      <w:r w:rsidR="00066CC4">
        <w:rPr>
          <w:rFonts w:ascii="ＭＳ 明朝" w:hAnsi="ＭＳ 明朝" w:hint="eastAsia"/>
          <w:szCs w:val="21"/>
        </w:rPr>
        <w:t>教訓として位置付け</w:t>
      </w:r>
      <w:r w:rsidR="00EC103E">
        <w:rPr>
          <w:rFonts w:ascii="ＭＳ 明朝" w:hAnsi="ＭＳ 明朝" w:hint="eastAsia"/>
          <w:szCs w:val="21"/>
        </w:rPr>
        <w:t>ている。この点においても生徒が理解しやすい構成となっていて、抵抗が少なく古文が読めるのではないかと考えられる。</w:t>
      </w:r>
    </w:p>
    <w:p w:rsidR="006B2C48" w:rsidRPr="00BA0681" w:rsidRDefault="006B2C48" w:rsidP="00734EB8">
      <w:pPr>
        <w:spacing w:line="320" w:lineRule="exact"/>
        <w:rPr>
          <w:rFonts w:ascii="ＭＳ 明朝" w:hAnsi="ＭＳ 明朝"/>
          <w:szCs w:val="21"/>
        </w:rPr>
      </w:pPr>
    </w:p>
    <w:p w:rsidR="00EC103E" w:rsidRPr="00DA5022" w:rsidRDefault="006B2C48" w:rsidP="00734EB8">
      <w:pPr>
        <w:spacing w:line="320" w:lineRule="exact"/>
        <w:ind w:left="630" w:hangingChars="300" w:hanging="630"/>
        <w:rPr>
          <w:rFonts w:ascii="ＭＳ 明朝" w:hAnsi="ＭＳ 明朝"/>
          <w:szCs w:val="21"/>
        </w:rPr>
      </w:pPr>
      <w:r w:rsidRPr="00BA0681">
        <w:rPr>
          <w:rFonts w:ascii="ＭＳ 明朝" w:hAnsi="ＭＳ 明朝"/>
          <w:noProof/>
          <w:szCs w:val="21"/>
        </w:rPr>
        <mc:AlternateContent>
          <mc:Choice Requires="wps">
            <w:drawing>
              <wp:anchor distT="0" distB="0" distL="114300" distR="114300" simplePos="0" relativeHeight="251675648" behindDoc="0" locked="0" layoutInCell="1" allowOverlap="1" wp14:anchorId="3EF302C0" wp14:editId="0BBD5672">
                <wp:simplePos x="0" y="0"/>
                <wp:positionH relativeFrom="column">
                  <wp:posOffset>3467100</wp:posOffset>
                </wp:positionH>
                <wp:positionV relativeFrom="paragraph">
                  <wp:posOffset>114300</wp:posOffset>
                </wp:positionV>
                <wp:extent cx="0" cy="0"/>
                <wp:effectExtent l="5715" t="5080" r="13335" b="1397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F0F95" id="直線コネクタ 6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pt" to="2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PPLgIAADI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"/>
            </w:pict>
          </mc:Fallback>
        </mc:AlternateContent>
      </w:r>
      <w:r>
        <w:rPr>
          <w:rFonts w:ascii="ＭＳ 明朝" w:hAnsi="ＭＳ 明朝" w:hint="eastAsia"/>
          <w:szCs w:val="21"/>
        </w:rPr>
        <w:t xml:space="preserve">  (２</w:t>
      </w:r>
      <w:r w:rsidR="00F409B7">
        <w:rPr>
          <w:rFonts w:ascii="ＭＳ 明朝" w:hAnsi="ＭＳ 明朝" w:hint="eastAsia"/>
          <w:szCs w:val="21"/>
        </w:rPr>
        <w:t xml:space="preserve">) </w:t>
      </w:r>
      <w:r w:rsidR="00DA5022" w:rsidRPr="00DA5022">
        <w:rPr>
          <w:rFonts w:ascii="ＭＳ 明朝" w:hAnsi="ＭＳ 明朝" w:hint="eastAsia"/>
          <w:szCs w:val="21"/>
        </w:rPr>
        <w:t xml:space="preserve">　本学級（男子</w:t>
      </w:r>
      <w:r w:rsidR="0031258E">
        <w:rPr>
          <w:rFonts w:ascii="ＭＳ 明朝" w:hAnsi="ＭＳ 明朝" w:hint="eastAsia"/>
          <w:szCs w:val="21"/>
        </w:rPr>
        <w:t>12</w:t>
      </w:r>
      <w:r w:rsidR="00DA5022" w:rsidRPr="00DA5022">
        <w:rPr>
          <w:rFonts w:ascii="ＭＳ 明朝" w:hAnsi="ＭＳ 明朝" w:hint="eastAsia"/>
          <w:szCs w:val="21"/>
        </w:rPr>
        <w:t>名、女子</w:t>
      </w:r>
      <w:r w:rsidR="0031258E">
        <w:rPr>
          <w:rFonts w:ascii="ＭＳ 明朝" w:hAnsi="ＭＳ 明朝" w:hint="eastAsia"/>
          <w:szCs w:val="21"/>
        </w:rPr>
        <w:t>16</w:t>
      </w:r>
      <w:r w:rsidR="00DA5022" w:rsidRPr="00DA5022">
        <w:rPr>
          <w:rFonts w:ascii="ＭＳ 明朝" w:hAnsi="ＭＳ 明朝" w:hint="eastAsia"/>
          <w:szCs w:val="21"/>
        </w:rPr>
        <w:t>名、計</w:t>
      </w:r>
      <w:r w:rsidR="0031258E">
        <w:rPr>
          <w:rFonts w:ascii="ＭＳ 明朝" w:hAnsi="ＭＳ 明朝" w:hint="eastAsia"/>
          <w:szCs w:val="21"/>
        </w:rPr>
        <w:t>28</w:t>
      </w:r>
      <w:r w:rsidR="00DA5022" w:rsidRPr="00DA5022">
        <w:rPr>
          <w:rFonts w:ascii="ＭＳ 明朝" w:hAnsi="ＭＳ 明朝" w:hint="eastAsia"/>
          <w:szCs w:val="21"/>
        </w:rPr>
        <w:t>名）の生徒は、</w:t>
      </w:r>
      <w:r w:rsidR="00B7388A">
        <w:rPr>
          <w:rFonts w:ascii="ＭＳ 明朝" w:hAnsi="ＭＳ 明朝" w:hint="eastAsia"/>
          <w:szCs w:val="21"/>
        </w:rPr>
        <w:t>全体の場で発表をすることに抵抗がなく、</w:t>
      </w:r>
      <w:r w:rsidR="00DA5022" w:rsidRPr="00DA5022">
        <w:rPr>
          <w:rFonts w:ascii="ＭＳ 明朝" w:hAnsi="ＭＳ 明朝" w:hint="eastAsia"/>
          <w:szCs w:val="21"/>
        </w:rPr>
        <w:t>授業に対して前向きに取り組む生徒が多い。特に、グループでの活動が得意な生徒が多く、</w:t>
      </w:r>
      <w:r w:rsidR="00EC103E">
        <w:rPr>
          <w:rFonts w:ascii="ＭＳ 明朝" w:hAnsi="ＭＳ 明朝" w:hint="eastAsia"/>
          <w:szCs w:val="21"/>
        </w:rPr>
        <w:t>自分の考えを明確に述べることができている</w:t>
      </w:r>
      <w:r w:rsidR="00B7388A">
        <w:rPr>
          <w:rFonts w:ascii="ＭＳ 明朝" w:hAnsi="ＭＳ 明朝" w:hint="eastAsia"/>
          <w:szCs w:val="21"/>
        </w:rPr>
        <w:t>。</w:t>
      </w:r>
      <w:r w:rsidR="00EC103E">
        <w:rPr>
          <w:rFonts w:ascii="ＭＳ 明朝" w:hAnsi="ＭＳ 明朝" w:hint="eastAsia"/>
          <w:szCs w:val="21"/>
        </w:rPr>
        <w:t>ただし、他人の意見を取り入れたり踏まえたりして意見をまとめること</w:t>
      </w:r>
      <w:r w:rsidR="0015548C">
        <w:rPr>
          <w:rFonts w:ascii="ＭＳ 明朝" w:hAnsi="ＭＳ 明朝" w:hint="eastAsia"/>
          <w:szCs w:val="21"/>
        </w:rPr>
        <w:t>を</w:t>
      </w:r>
      <w:r w:rsidR="00EC103E">
        <w:rPr>
          <w:rFonts w:ascii="ＭＳ 明朝" w:hAnsi="ＭＳ 明朝" w:hint="eastAsia"/>
          <w:szCs w:val="21"/>
        </w:rPr>
        <w:t>苦手としている生徒も多い。</w:t>
      </w:r>
    </w:p>
    <w:p w:rsidR="006B2C48" w:rsidRDefault="00DA5022" w:rsidP="00734EB8">
      <w:pPr>
        <w:spacing w:line="320" w:lineRule="exact"/>
        <w:ind w:left="630" w:hangingChars="300" w:hanging="630"/>
        <w:rPr>
          <w:rFonts w:ascii="ＭＳ 明朝" w:hAnsi="ＭＳ 明朝"/>
          <w:szCs w:val="21"/>
        </w:rPr>
      </w:pPr>
      <w:r>
        <w:rPr>
          <w:rFonts w:ascii="ＭＳ 明朝" w:hAnsi="ＭＳ 明朝" w:hint="eastAsia"/>
          <w:szCs w:val="21"/>
        </w:rPr>
        <w:t xml:space="preserve">　　　　</w:t>
      </w:r>
      <w:r w:rsidR="00F34A4C" w:rsidRPr="00935254">
        <w:rPr>
          <w:rFonts w:ascii="ＭＳ 明朝" w:hAnsi="ＭＳ 明朝" w:hint="eastAsia"/>
          <w:szCs w:val="21"/>
        </w:rPr>
        <w:t>国語や古文の授業に</w:t>
      </w:r>
      <w:r w:rsidR="00F34A4C">
        <w:rPr>
          <w:rFonts w:ascii="ＭＳ 明朝" w:hAnsi="ＭＳ 明朝" w:hint="eastAsia"/>
          <w:szCs w:val="21"/>
        </w:rPr>
        <w:t>ついてのアンケート調査を行ったところ、国語の授業が</w:t>
      </w:r>
      <w:r w:rsidR="00F34A4C" w:rsidRPr="00935254">
        <w:rPr>
          <w:rFonts w:ascii="ＭＳ 明朝" w:hAnsi="ＭＳ 明朝" w:hint="eastAsia"/>
          <w:szCs w:val="21"/>
        </w:rPr>
        <w:t>好きな生徒が約</w:t>
      </w:r>
      <w:r w:rsidR="007816DE">
        <w:rPr>
          <w:rFonts w:ascii="ＭＳ 明朝" w:hAnsi="ＭＳ 明朝" w:hint="eastAsia"/>
          <w:szCs w:val="21"/>
        </w:rPr>
        <w:t>54</w:t>
      </w:r>
      <w:r w:rsidR="00F34A4C" w:rsidRPr="00935254">
        <w:rPr>
          <w:rFonts w:ascii="ＭＳ 明朝" w:hAnsi="ＭＳ 明朝" w:hint="eastAsia"/>
          <w:szCs w:val="21"/>
        </w:rPr>
        <w:t>％、古文に興味があると答えた生徒が約</w:t>
      </w:r>
      <w:r w:rsidR="007816DE">
        <w:rPr>
          <w:rFonts w:ascii="ＭＳ 明朝" w:hAnsi="ＭＳ 明朝" w:hint="eastAsia"/>
          <w:szCs w:val="21"/>
        </w:rPr>
        <w:t>25</w:t>
      </w:r>
      <w:r w:rsidR="00F34A4C" w:rsidRPr="00935254">
        <w:rPr>
          <w:rFonts w:ascii="ＭＳ 明朝" w:hAnsi="ＭＳ 明朝" w:hint="eastAsia"/>
          <w:szCs w:val="21"/>
        </w:rPr>
        <w:t>％、「竹取物語」などの昔話が好きな傾向にある生徒が約</w:t>
      </w:r>
      <w:r w:rsidR="007816DE">
        <w:rPr>
          <w:rFonts w:ascii="ＭＳ 明朝" w:hAnsi="ＭＳ 明朝" w:hint="eastAsia"/>
          <w:szCs w:val="21"/>
        </w:rPr>
        <w:t>32</w:t>
      </w:r>
      <w:r w:rsidR="00F34A4C" w:rsidRPr="00935254">
        <w:rPr>
          <w:rFonts w:ascii="ＭＳ 明朝" w:hAnsi="ＭＳ 明朝" w:hint="eastAsia"/>
          <w:szCs w:val="21"/>
        </w:rPr>
        <w:t>％、暗唱が得意だと答えた生徒が</w:t>
      </w:r>
      <w:r w:rsidR="00F34A4C">
        <w:rPr>
          <w:rFonts w:ascii="ＭＳ 明朝" w:hAnsi="ＭＳ 明朝" w:hint="eastAsia"/>
          <w:szCs w:val="21"/>
        </w:rPr>
        <w:t>約</w:t>
      </w:r>
      <w:r w:rsidR="007816DE">
        <w:rPr>
          <w:rFonts w:ascii="ＭＳ 明朝" w:hAnsi="ＭＳ 明朝" w:hint="eastAsia"/>
          <w:szCs w:val="21"/>
        </w:rPr>
        <w:t>25</w:t>
      </w:r>
      <w:r w:rsidR="00452C57">
        <w:rPr>
          <w:rFonts w:ascii="ＭＳ 明朝" w:hAnsi="ＭＳ 明朝" w:hint="eastAsia"/>
          <w:szCs w:val="21"/>
        </w:rPr>
        <w:t>％となった。国語に苦手意識をもっている生徒が多いことが分かった。また、古文に興味がある生徒は少数であり、それに比例するように昔話に親しみを感じていない生徒が多数を占めている</w:t>
      </w:r>
      <w:r w:rsidR="00F34A4C">
        <w:rPr>
          <w:rFonts w:ascii="ＭＳ 明朝" w:hAnsi="ＭＳ 明朝" w:hint="eastAsia"/>
          <w:szCs w:val="21"/>
        </w:rPr>
        <w:t>。</w:t>
      </w:r>
      <w:r w:rsidR="00452C57">
        <w:rPr>
          <w:rFonts w:ascii="ＭＳ 明朝" w:hAnsi="ＭＳ 明朝" w:hint="eastAsia"/>
          <w:szCs w:val="21"/>
        </w:rPr>
        <w:t>一方で、</w:t>
      </w:r>
      <w:r w:rsidR="00F34A4C">
        <w:rPr>
          <w:rFonts w:ascii="ＭＳ 明朝" w:hAnsi="ＭＳ 明朝" w:hint="eastAsia"/>
          <w:szCs w:val="21"/>
        </w:rPr>
        <w:t>本時の題材である「伊曽保物語」の元となった「イソップ物語」自体は、「ウサギとカメ」など、知っている物語がある生徒は、学級のおよそ半数の生徒が知っている物語があるということで、物語自体には、親しみやすいのではないかと想像される。</w:t>
      </w:r>
    </w:p>
    <w:p w:rsidR="006B2C48" w:rsidRPr="00BA0681" w:rsidRDefault="006B2C48" w:rsidP="00734EB8">
      <w:pPr>
        <w:spacing w:line="320" w:lineRule="exact"/>
        <w:rPr>
          <w:rFonts w:ascii="ＭＳ 明朝" w:hAnsi="ＭＳ 明朝"/>
          <w:szCs w:val="21"/>
        </w:rPr>
      </w:pPr>
      <w:r>
        <w:rPr>
          <w:rFonts w:ascii="ＭＳ 明朝" w:hAnsi="ＭＳ 明朝" w:hint="eastAsia"/>
          <w:szCs w:val="21"/>
        </w:rPr>
        <w:t xml:space="preserve">　　　</w:t>
      </w:r>
    </w:p>
    <w:p w:rsidR="006B2C48" w:rsidRPr="00B45867" w:rsidRDefault="006B2C48" w:rsidP="00734EB8">
      <w:pPr>
        <w:spacing w:line="320" w:lineRule="exact"/>
        <w:ind w:leftChars="98" w:left="5456" w:hangingChars="2500" w:hanging="5250"/>
        <w:rPr>
          <w:rFonts w:ascii="ＭＳ 明朝" w:hAnsi="ＭＳ 明朝"/>
          <w:szCs w:val="21"/>
        </w:rPr>
      </w:pPr>
      <w:r>
        <w:rPr>
          <w:rFonts w:ascii="ＭＳ 明朝" w:hAnsi="ＭＳ 明朝"/>
          <w:szCs w:val="21"/>
        </w:rPr>
        <w:t>(</w:t>
      </w:r>
      <w:r>
        <w:rPr>
          <w:rFonts w:ascii="ＭＳ 明朝" w:hAnsi="ＭＳ 明朝" w:hint="eastAsia"/>
          <w:szCs w:val="21"/>
        </w:rPr>
        <w:t xml:space="preserve">３) 　本題材では、次の点に留意して支援を行いたい。　</w:t>
      </w:r>
      <w:r w:rsidRPr="00B45867">
        <w:rPr>
          <w:rFonts w:ascii="ＭＳ 明朝" w:hAnsi="ＭＳ 明朝" w:hint="eastAsia"/>
          <w:b/>
          <w:szCs w:val="21"/>
        </w:rPr>
        <w:t xml:space="preserve">　　　　　　　　　　　　　　　　　　　</w:t>
      </w:r>
    </w:p>
    <w:p w:rsidR="006B2C48" w:rsidRDefault="00AA3FDA" w:rsidP="00734EB8">
      <w:pPr>
        <w:spacing w:line="320" w:lineRule="exact"/>
        <w:ind w:leftChars="385" w:left="808"/>
        <w:rPr>
          <w:rFonts w:ascii="ＭＳ 明朝" w:hAnsi="ＭＳ 明朝"/>
          <w:szCs w:val="21"/>
        </w:rPr>
      </w:pPr>
      <w:r>
        <w:rPr>
          <w:rFonts w:ascii="ＭＳ 明朝" w:hAnsi="ＭＳ 明朝" w:hint="eastAsia"/>
          <w:szCs w:val="21"/>
        </w:rPr>
        <w:t xml:space="preserve">　</w:t>
      </w:r>
      <w:r w:rsidR="001F40DA">
        <w:rPr>
          <w:rFonts w:ascii="ＭＳ 明朝" w:hAnsi="ＭＳ 明朝" w:hint="eastAsia"/>
          <w:kern w:val="0"/>
          <w:szCs w:val="21"/>
        </w:rPr>
        <w:t>古典に親しむうえで、話し合いを通してより内容を深めることに重点を置きたい。</w:t>
      </w:r>
      <w:r w:rsidR="00952668">
        <w:rPr>
          <w:rFonts w:ascii="ＭＳ 明朝" w:hAnsi="ＭＳ 明朝" w:hint="eastAsia"/>
          <w:szCs w:val="21"/>
        </w:rPr>
        <w:t>話し合い活動を通して、古典が身近なものであるということを実感させる。話し合うことについて学習指導要領Ａ話すこと・聞くこと（1）のオでの、「話題や展開を捉えながら話し合い、互いの発言を結び付けて考えをまとめること。」とある。1つの題材からでも多種多様な意見が出ることが予想されるため、自分と違う意見をどのように集約すれば、円滑に話し合いが進むのかを机間指導などで支援していくことに重点を置いた授業としたい。</w:t>
      </w:r>
    </w:p>
    <w:p w:rsidR="006B2C48" w:rsidRPr="00BA0681" w:rsidRDefault="006B2C48" w:rsidP="00734EB8">
      <w:pPr>
        <w:spacing w:line="320" w:lineRule="exact"/>
        <w:rPr>
          <w:rFonts w:ascii="ＭＳ 明朝" w:hAnsi="ＭＳ 明朝"/>
          <w:szCs w:val="21"/>
        </w:rPr>
      </w:pPr>
    </w:p>
    <w:p w:rsidR="006B2C48" w:rsidRPr="00BA0681" w:rsidRDefault="006B2C48" w:rsidP="00734EB8">
      <w:pPr>
        <w:spacing w:line="320" w:lineRule="exact"/>
        <w:outlineLvl w:val="0"/>
        <w:rPr>
          <w:rFonts w:ascii="ＭＳ 明朝" w:hAnsi="ＭＳ 明朝"/>
          <w:szCs w:val="21"/>
        </w:rPr>
      </w:pPr>
      <w:r w:rsidRPr="00BA0681">
        <w:rPr>
          <w:rFonts w:ascii="ＭＳ 明朝" w:hAnsi="ＭＳ 明朝" w:hint="eastAsia"/>
          <w:szCs w:val="21"/>
        </w:rPr>
        <w:t>３　題材の目標</w:t>
      </w:r>
    </w:p>
    <w:p w:rsidR="006B2C48" w:rsidRPr="00BA0681" w:rsidRDefault="006B2C48" w:rsidP="00734EB8">
      <w:pPr>
        <w:spacing w:line="320" w:lineRule="exact"/>
        <w:ind w:firstLineChars="98" w:firstLine="206"/>
        <w:outlineLvl w:val="0"/>
        <w:rPr>
          <w:rFonts w:ascii="ＭＳ 明朝" w:hAnsi="ＭＳ 明朝"/>
          <w:szCs w:val="21"/>
        </w:rPr>
      </w:pPr>
      <w:r>
        <w:rPr>
          <w:rFonts w:ascii="ＭＳ 明朝" w:hAnsi="ＭＳ 明朝"/>
          <w:szCs w:val="21"/>
        </w:rPr>
        <w:t>(</w:t>
      </w:r>
      <w:r>
        <w:rPr>
          <w:rFonts w:ascii="ＭＳ 明朝" w:hAnsi="ＭＳ 明朝" w:hint="eastAsia"/>
          <w:szCs w:val="21"/>
        </w:rPr>
        <w:t>１)</w:t>
      </w:r>
      <w:r w:rsidR="00B7388A">
        <w:rPr>
          <w:rFonts w:ascii="ＭＳ 明朝" w:hAnsi="ＭＳ 明朝" w:hint="eastAsia"/>
          <w:szCs w:val="21"/>
        </w:rPr>
        <w:t xml:space="preserve">　</w:t>
      </w:r>
      <w:r w:rsidR="00B7388A" w:rsidRPr="00B7388A">
        <w:rPr>
          <w:rFonts w:hint="eastAsia"/>
        </w:rPr>
        <w:t xml:space="preserve"> </w:t>
      </w:r>
      <w:r w:rsidR="00555537">
        <w:rPr>
          <w:rFonts w:hint="eastAsia"/>
        </w:rPr>
        <w:t>内容に似た実体験や場面を考え</w:t>
      </w:r>
      <w:r w:rsidR="00B7388A">
        <w:rPr>
          <w:rFonts w:hint="eastAsia"/>
        </w:rPr>
        <w:t>、話し合いに参加することができる。</w:t>
      </w:r>
    </w:p>
    <w:p w:rsidR="001B3B2C" w:rsidRPr="001B3B2C" w:rsidRDefault="001B3B2C" w:rsidP="00734EB8">
      <w:pPr>
        <w:spacing w:line="320" w:lineRule="exact"/>
        <w:ind w:firstLineChars="98" w:firstLine="206"/>
        <w:outlineLvl w:val="0"/>
        <w:rPr>
          <w:rFonts w:ascii="ＭＳ 明朝" w:hAnsi="ＭＳ 明朝"/>
          <w:szCs w:val="21"/>
        </w:rPr>
      </w:pPr>
      <w:r>
        <w:rPr>
          <w:rFonts w:ascii="ＭＳ 明朝" w:hAnsi="ＭＳ 明朝" w:hint="eastAsia"/>
          <w:szCs w:val="21"/>
        </w:rPr>
        <w:t xml:space="preserve">(２)　</w:t>
      </w:r>
      <w:r w:rsidRPr="00B7388A">
        <w:rPr>
          <w:rFonts w:hint="eastAsia"/>
        </w:rPr>
        <w:t xml:space="preserve"> </w:t>
      </w:r>
      <w:r>
        <w:rPr>
          <w:rFonts w:hint="eastAsia"/>
        </w:rPr>
        <w:t>話し合いを通して、自分の考えを深めることができる。</w:t>
      </w:r>
    </w:p>
    <w:p w:rsidR="006B2C48" w:rsidRPr="00544AFA" w:rsidRDefault="001B3B2C" w:rsidP="00734EB8">
      <w:pPr>
        <w:spacing w:line="320" w:lineRule="exact"/>
        <w:ind w:firstLineChars="98" w:firstLine="206"/>
        <w:outlineLvl w:val="0"/>
        <w:rPr>
          <w:rFonts w:ascii="ＭＳ 明朝" w:hAnsi="ＭＳ 明朝"/>
          <w:szCs w:val="21"/>
        </w:rPr>
      </w:pPr>
      <w:r w:rsidRPr="001B3B2C">
        <w:rPr>
          <w:rFonts w:ascii="ＭＳ 明朝" w:hAnsi="ＭＳ 明朝" w:hint="eastAsia"/>
          <w:szCs w:val="21"/>
        </w:rPr>
        <w:t>(</w:t>
      </w:r>
      <w:r>
        <w:rPr>
          <w:rFonts w:ascii="ＭＳ 明朝" w:hAnsi="ＭＳ 明朝" w:hint="eastAsia"/>
          <w:szCs w:val="21"/>
        </w:rPr>
        <w:t>３</w:t>
      </w:r>
      <w:r w:rsidRPr="001B3B2C">
        <w:rPr>
          <w:rFonts w:ascii="ＭＳ 明朝" w:hAnsi="ＭＳ 明朝" w:hint="eastAsia"/>
          <w:szCs w:val="21"/>
        </w:rPr>
        <w:t>)</w:t>
      </w:r>
      <w:r>
        <w:rPr>
          <w:rFonts w:ascii="ＭＳ 明朝" w:hAnsi="ＭＳ 明朝" w:hint="eastAsia"/>
          <w:szCs w:val="21"/>
        </w:rPr>
        <w:t xml:space="preserve">　 話し合いや発表を通して、話したり聞いたりする力をつける。</w:t>
      </w:r>
    </w:p>
    <w:p w:rsidR="006B2C48" w:rsidRPr="00BA0681" w:rsidRDefault="006B2C48" w:rsidP="00734EB8">
      <w:pPr>
        <w:spacing w:line="320" w:lineRule="exact"/>
        <w:outlineLvl w:val="0"/>
        <w:rPr>
          <w:rFonts w:ascii="ＭＳ 明朝" w:hAnsi="ＭＳ 明朝"/>
          <w:szCs w:val="21"/>
        </w:rPr>
      </w:pPr>
    </w:p>
    <w:p w:rsidR="006B2C48" w:rsidRPr="00BA0681" w:rsidRDefault="00B7388A" w:rsidP="00734EB8">
      <w:pPr>
        <w:spacing w:line="320" w:lineRule="exact"/>
        <w:rPr>
          <w:rFonts w:ascii="ＭＳ 明朝" w:hAnsi="ＭＳ 明朝"/>
          <w:szCs w:val="21"/>
        </w:rPr>
      </w:pPr>
      <w:r>
        <w:rPr>
          <w:rFonts w:ascii="ＭＳ 明朝" w:hAnsi="ＭＳ 明朝" w:hint="eastAsia"/>
          <w:szCs w:val="21"/>
        </w:rPr>
        <w:t>４　学習指導計画（</w:t>
      </w:r>
      <w:r w:rsidR="00555537">
        <w:rPr>
          <w:rFonts w:ascii="ＭＳ 明朝" w:hAnsi="ＭＳ 明朝" w:hint="eastAsia"/>
          <w:szCs w:val="21"/>
        </w:rPr>
        <w:t>4</w:t>
      </w:r>
      <w:r w:rsidR="006B2C48" w:rsidRPr="00BA0681">
        <w:rPr>
          <w:rFonts w:ascii="ＭＳ 明朝" w:hAnsi="ＭＳ 明朝" w:hint="eastAsia"/>
          <w:szCs w:val="21"/>
        </w:rPr>
        <w:t>時間）</w:t>
      </w:r>
    </w:p>
    <w:p w:rsidR="006B2C48" w:rsidRPr="00BA0681" w:rsidRDefault="006B2C48" w:rsidP="00734EB8">
      <w:pPr>
        <w:spacing w:line="320" w:lineRule="exact"/>
        <w:ind w:leftChars="-473" w:left="-993" w:firstLineChars="571" w:firstLine="1199"/>
        <w:outlineLvl w:val="0"/>
        <w:rPr>
          <w:rFonts w:ascii="ＭＳ 明朝" w:hAnsi="ＭＳ 明朝"/>
          <w:szCs w:val="21"/>
        </w:rPr>
      </w:pPr>
      <w:r>
        <w:rPr>
          <w:rFonts w:ascii="ＭＳ 明朝" w:hAnsi="ＭＳ 明朝"/>
          <w:szCs w:val="21"/>
        </w:rPr>
        <w:t>(</w:t>
      </w:r>
      <w:r>
        <w:rPr>
          <w:rFonts w:ascii="ＭＳ 明朝" w:hAnsi="ＭＳ 明朝" w:hint="eastAsia"/>
          <w:szCs w:val="21"/>
        </w:rPr>
        <w:t>１)</w:t>
      </w:r>
      <w:r w:rsidRPr="00BA0681">
        <w:rPr>
          <w:rFonts w:ascii="ＭＳ 明朝" w:hAnsi="ＭＳ 明朝" w:hint="eastAsia"/>
          <w:szCs w:val="21"/>
        </w:rPr>
        <w:t xml:space="preserve">　</w:t>
      </w:r>
      <w:r w:rsidR="00B7388A">
        <w:rPr>
          <w:rFonts w:ascii="ＭＳ 明朝" w:hAnsi="ＭＳ 明朝" w:hint="eastAsia"/>
          <w:szCs w:val="21"/>
        </w:rPr>
        <w:t>歴史的仮名遣い</w:t>
      </w:r>
      <w:r w:rsidR="00324704">
        <w:rPr>
          <w:rFonts w:ascii="ＭＳ 明朝" w:hAnsi="ＭＳ 明朝" w:hint="eastAsia"/>
          <w:szCs w:val="21"/>
        </w:rPr>
        <w:t xml:space="preserve">の確認、音読　</w:t>
      </w:r>
      <w:r w:rsidR="00555537">
        <w:rPr>
          <w:rFonts w:ascii="ＭＳ 明朝" w:hAnsi="ＭＳ 明朝" w:hint="eastAsia"/>
          <w:szCs w:val="21"/>
        </w:rPr>
        <w:t xml:space="preserve">　　　　　　　　　　　　</w:t>
      </w:r>
      <w:r w:rsidR="00324704">
        <w:rPr>
          <w:rFonts w:ascii="ＭＳ 明朝" w:hAnsi="ＭＳ 明朝" w:hint="eastAsia"/>
          <w:szCs w:val="21"/>
        </w:rPr>
        <w:t>……　1</w:t>
      </w:r>
      <w:r w:rsidRPr="00BA0681">
        <w:rPr>
          <w:rFonts w:ascii="ＭＳ 明朝" w:hAnsi="ＭＳ 明朝" w:hint="eastAsia"/>
          <w:szCs w:val="21"/>
        </w:rPr>
        <w:t>時間</w:t>
      </w:r>
    </w:p>
    <w:p w:rsidR="006B2C48" w:rsidRPr="00BA0681" w:rsidRDefault="006B2C48" w:rsidP="00734EB8">
      <w:pPr>
        <w:spacing w:line="320" w:lineRule="exact"/>
        <w:ind w:firstLineChars="98" w:firstLine="206"/>
        <w:outlineLvl w:val="0"/>
        <w:rPr>
          <w:rFonts w:ascii="ＭＳ 明朝" w:hAnsi="ＭＳ 明朝"/>
          <w:szCs w:val="21"/>
        </w:rPr>
      </w:pPr>
      <w:r>
        <w:rPr>
          <w:rFonts w:ascii="ＭＳ 明朝" w:hAnsi="ＭＳ 明朝" w:hint="eastAsia"/>
          <w:szCs w:val="21"/>
        </w:rPr>
        <w:t>(２)</w:t>
      </w:r>
      <w:r w:rsidR="00B7388A">
        <w:rPr>
          <w:rFonts w:ascii="ＭＳ 明朝" w:hAnsi="ＭＳ 明朝" w:hint="eastAsia"/>
          <w:szCs w:val="21"/>
        </w:rPr>
        <w:t xml:space="preserve">　</w:t>
      </w:r>
      <w:r w:rsidR="00324704">
        <w:rPr>
          <w:rFonts w:ascii="ＭＳ 明朝" w:hAnsi="ＭＳ 明朝" w:hint="eastAsia"/>
          <w:szCs w:val="21"/>
        </w:rPr>
        <w:t>本文</w:t>
      </w:r>
      <w:r w:rsidR="006439F4">
        <w:rPr>
          <w:rFonts w:ascii="ＭＳ 明朝" w:hAnsi="ＭＳ 明朝" w:hint="eastAsia"/>
          <w:szCs w:val="21"/>
        </w:rPr>
        <w:t>「犬と肉のこと」</w:t>
      </w:r>
      <w:r w:rsidR="000E2512">
        <w:rPr>
          <w:rFonts w:ascii="ＭＳ 明朝" w:hAnsi="ＭＳ 明朝" w:hint="eastAsia"/>
          <w:szCs w:val="21"/>
        </w:rPr>
        <w:t>「蟻と鳩のこと」</w:t>
      </w:r>
      <w:r w:rsidR="00324704">
        <w:rPr>
          <w:rFonts w:ascii="ＭＳ 明朝" w:hAnsi="ＭＳ 明朝" w:hint="eastAsia"/>
          <w:szCs w:val="21"/>
        </w:rPr>
        <w:t>の内容理解</w:t>
      </w:r>
      <w:r w:rsidRPr="00BA0681">
        <w:rPr>
          <w:rFonts w:ascii="ＭＳ 明朝" w:hAnsi="ＭＳ 明朝" w:hint="eastAsia"/>
          <w:szCs w:val="21"/>
        </w:rPr>
        <w:t xml:space="preserve">　</w:t>
      </w:r>
      <w:r w:rsidR="00A00F33">
        <w:rPr>
          <w:rFonts w:ascii="ＭＳ 明朝" w:hAnsi="ＭＳ 明朝" w:hint="eastAsia"/>
          <w:szCs w:val="21"/>
        </w:rPr>
        <w:t xml:space="preserve">　　</w:t>
      </w:r>
      <w:r w:rsidR="00555537">
        <w:rPr>
          <w:rFonts w:ascii="ＭＳ 明朝" w:hAnsi="ＭＳ 明朝" w:hint="eastAsia"/>
          <w:szCs w:val="21"/>
        </w:rPr>
        <w:t xml:space="preserve"> </w:t>
      </w:r>
      <w:r w:rsidR="00A00F33">
        <w:rPr>
          <w:rFonts w:ascii="ＭＳ 明朝" w:hAnsi="ＭＳ 明朝" w:hint="eastAsia"/>
          <w:szCs w:val="21"/>
        </w:rPr>
        <w:t xml:space="preserve">……　</w:t>
      </w:r>
      <w:r w:rsidR="00555537">
        <w:rPr>
          <w:rFonts w:ascii="ＭＳ 明朝" w:hAnsi="ＭＳ 明朝" w:hint="eastAsia"/>
          <w:szCs w:val="21"/>
        </w:rPr>
        <w:t>2</w:t>
      </w:r>
      <w:r w:rsidR="00A00F33">
        <w:rPr>
          <w:rFonts w:ascii="ＭＳ 明朝" w:hAnsi="ＭＳ 明朝" w:hint="eastAsia"/>
          <w:szCs w:val="21"/>
        </w:rPr>
        <w:t>時間</w:t>
      </w:r>
    </w:p>
    <w:p w:rsidR="001C2144" w:rsidRDefault="006B2C48" w:rsidP="00734EB8">
      <w:pPr>
        <w:spacing w:line="320" w:lineRule="exact"/>
        <w:ind w:firstLineChars="98" w:firstLine="206"/>
        <w:outlineLvl w:val="0"/>
        <w:rPr>
          <w:rFonts w:ascii="ＭＳ 明朝" w:hAnsi="ＭＳ 明朝"/>
          <w:szCs w:val="21"/>
        </w:rPr>
      </w:pPr>
      <w:r>
        <w:rPr>
          <w:rFonts w:ascii="ＭＳ 明朝" w:hAnsi="ＭＳ 明朝" w:hint="eastAsia"/>
          <w:szCs w:val="21"/>
        </w:rPr>
        <w:t>(３</w:t>
      </w:r>
      <w:r w:rsidRPr="00BA0681">
        <w:rPr>
          <w:rFonts w:ascii="ＭＳ 明朝" w:hAnsi="ＭＳ 明朝" w:hint="eastAsia"/>
          <w:szCs w:val="21"/>
        </w:rPr>
        <w:t>)</w:t>
      </w:r>
      <w:r w:rsidR="00B7388A">
        <w:rPr>
          <w:rFonts w:ascii="ＭＳ 明朝" w:hAnsi="ＭＳ 明朝" w:hint="eastAsia"/>
          <w:szCs w:val="21"/>
        </w:rPr>
        <w:t xml:space="preserve">　</w:t>
      </w:r>
      <w:r w:rsidR="00324704">
        <w:rPr>
          <w:rFonts w:ascii="ＭＳ 明朝" w:hAnsi="ＭＳ 明朝" w:hint="eastAsia"/>
          <w:szCs w:val="21"/>
        </w:rPr>
        <w:t>主題の考察・まとめ</w:t>
      </w:r>
      <w:r w:rsidR="00B7388A">
        <w:rPr>
          <w:rFonts w:ascii="ＭＳ 明朝" w:hAnsi="ＭＳ 明朝" w:hint="eastAsia"/>
          <w:szCs w:val="21"/>
        </w:rPr>
        <w:t xml:space="preserve">　</w:t>
      </w:r>
      <w:r w:rsidR="00984FFC">
        <w:rPr>
          <w:rFonts w:ascii="ＭＳ 明朝" w:hAnsi="ＭＳ 明朝" w:hint="eastAsia"/>
          <w:szCs w:val="21"/>
        </w:rPr>
        <w:t xml:space="preserve">　　　　　　　　　　　　　　　　</w:t>
      </w:r>
      <w:r w:rsidR="00B7388A">
        <w:rPr>
          <w:rFonts w:ascii="ＭＳ 明朝" w:hAnsi="ＭＳ 明朝" w:hint="eastAsia"/>
          <w:szCs w:val="21"/>
        </w:rPr>
        <w:t>……</w:t>
      </w:r>
      <w:r w:rsidR="00324704">
        <w:rPr>
          <w:rFonts w:ascii="ＭＳ 明朝" w:hAnsi="ＭＳ 明朝" w:hint="eastAsia"/>
          <w:szCs w:val="21"/>
        </w:rPr>
        <w:t xml:space="preserve">　1</w:t>
      </w:r>
      <w:r w:rsidR="00984FFC">
        <w:rPr>
          <w:rFonts w:ascii="ＭＳ 明朝" w:hAnsi="ＭＳ 明朝" w:hint="eastAsia"/>
          <w:szCs w:val="21"/>
        </w:rPr>
        <w:t>時間（本時</w:t>
      </w:r>
      <w:r w:rsidRPr="00BA0681">
        <w:rPr>
          <w:rFonts w:ascii="ＭＳ 明朝" w:hAnsi="ＭＳ 明朝" w:hint="eastAsia"/>
          <w:szCs w:val="21"/>
        </w:rPr>
        <w:t>）</w:t>
      </w:r>
    </w:p>
    <w:p w:rsidR="00BE3CAD" w:rsidRDefault="00BE3CAD" w:rsidP="00734EB8">
      <w:pPr>
        <w:spacing w:line="320" w:lineRule="exact"/>
        <w:outlineLvl w:val="0"/>
        <w:rPr>
          <w:rFonts w:ascii="ＭＳ 明朝" w:hAnsi="ＭＳ 明朝"/>
          <w:szCs w:val="21"/>
        </w:rPr>
      </w:pPr>
    </w:p>
    <w:p w:rsidR="00EB0BEC" w:rsidRDefault="00EB0BEC" w:rsidP="00EB0BEC">
      <w:pPr>
        <w:spacing w:line="300" w:lineRule="exact"/>
        <w:outlineLvl w:val="0"/>
        <w:rPr>
          <w:rFonts w:ascii="ＭＳ 明朝" w:hAnsi="ＭＳ 明朝"/>
          <w:szCs w:val="21"/>
        </w:rPr>
      </w:pPr>
    </w:p>
    <w:p w:rsidR="006B2C48" w:rsidRPr="00BA0681" w:rsidRDefault="006B2C48" w:rsidP="006A6E1A">
      <w:pPr>
        <w:spacing w:line="340" w:lineRule="exact"/>
        <w:outlineLvl w:val="0"/>
        <w:rPr>
          <w:rFonts w:ascii="ＭＳ 明朝" w:hAnsi="ＭＳ 明朝"/>
          <w:szCs w:val="21"/>
        </w:rPr>
      </w:pPr>
      <w:r w:rsidRPr="00BA0681">
        <w:rPr>
          <w:rFonts w:ascii="ＭＳ 明朝" w:hAnsi="ＭＳ 明朝" w:hint="eastAsia"/>
          <w:szCs w:val="21"/>
        </w:rPr>
        <w:lastRenderedPageBreak/>
        <w:t>５　本時の学習指導</w:t>
      </w:r>
    </w:p>
    <w:p w:rsidR="006B2C48" w:rsidRPr="00BA0681" w:rsidRDefault="006B2C48" w:rsidP="006A6E1A">
      <w:pPr>
        <w:spacing w:line="340" w:lineRule="exact"/>
        <w:ind w:firstLineChars="98" w:firstLine="206"/>
        <w:outlineLvl w:val="0"/>
        <w:rPr>
          <w:rFonts w:ascii="ＭＳ 明朝" w:hAnsi="ＭＳ 明朝"/>
          <w:szCs w:val="21"/>
        </w:rPr>
      </w:pPr>
      <w:r>
        <w:rPr>
          <w:rFonts w:ascii="ＭＳ 明朝" w:hAnsi="ＭＳ 明朝" w:hint="eastAsia"/>
          <w:szCs w:val="21"/>
        </w:rPr>
        <w:t>(１</w:t>
      </w:r>
      <w:r w:rsidRPr="00BA0681">
        <w:rPr>
          <w:rFonts w:ascii="ＭＳ 明朝" w:hAnsi="ＭＳ 明朝" w:hint="eastAsia"/>
          <w:szCs w:val="21"/>
        </w:rPr>
        <w:t>)</w:t>
      </w:r>
      <w:r>
        <w:rPr>
          <w:rFonts w:ascii="ＭＳ 明朝" w:hAnsi="ＭＳ 明朝" w:hint="eastAsia"/>
          <w:szCs w:val="21"/>
        </w:rPr>
        <w:t xml:space="preserve">　</w:t>
      </w:r>
      <w:r w:rsidRPr="00BA0681">
        <w:rPr>
          <w:rFonts w:ascii="ＭＳ 明朝" w:hAnsi="ＭＳ 明朝" w:hint="eastAsia"/>
          <w:szCs w:val="21"/>
        </w:rPr>
        <w:t>目標</w:t>
      </w:r>
    </w:p>
    <w:p w:rsidR="00E17550" w:rsidRDefault="009C3C31" w:rsidP="006A6E1A">
      <w:pPr>
        <w:numPr>
          <w:ilvl w:val="0"/>
          <w:numId w:val="1"/>
        </w:numPr>
        <w:spacing w:line="340" w:lineRule="exact"/>
        <w:rPr>
          <w:rFonts w:ascii="ＭＳ 明朝" w:hAnsi="ＭＳ 明朝"/>
          <w:szCs w:val="21"/>
        </w:rPr>
      </w:pPr>
      <w:r>
        <w:rPr>
          <w:rFonts w:ascii="ＭＳ 明朝" w:hAnsi="ＭＳ 明朝" w:hint="eastAsia"/>
          <w:szCs w:val="21"/>
        </w:rPr>
        <w:t>内容から考えられる教訓を考えること</w:t>
      </w:r>
      <w:r w:rsidR="006B2C48">
        <w:rPr>
          <w:rFonts w:ascii="ＭＳ 明朝" w:hAnsi="ＭＳ 明朝" w:hint="eastAsia"/>
          <w:szCs w:val="21"/>
        </w:rPr>
        <w:t>を通して</w:t>
      </w:r>
      <w:r>
        <w:rPr>
          <w:rFonts w:ascii="ＭＳ 明朝" w:hAnsi="ＭＳ 明朝" w:hint="eastAsia"/>
          <w:szCs w:val="21"/>
        </w:rPr>
        <w:t>、</w:t>
      </w:r>
      <w:r w:rsidR="00BC6E75" w:rsidRPr="009C3C31">
        <w:rPr>
          <w:rFonts w:ascii="ＭＳ 明朝" w:hAnsi="ＭＳ 明朝" w:hint="eastAsia"/>
          <w:szCs w:val="21"/>
        </w:rPr>
        <w:t>古典を読むことに</w:t>
      </w:r>
      <w:r w:rsidRPr="009C3C31">
        <w:rPr>
          <w:rFonts w:ascii="ＭＳ 明朝" w:hAnsi="ＭＳ 明朝" w:hint="eastAsia"/>
          <w:szCs w:val="21"/>
        </w:rPr>
        <w:t>よる学びがあることに気づ</w:t>
      </w:r>
    </w:p>
    <w:p w:rsidR="003E3971" w:rsidRPr="009C3C31" w:rsidRDefault="009C3C31" w:rsidP="006A6E1A">
      <w:pPr>
        <w:spacing w:line="340" w:lineRule="exact"/>
        <w:ind w:left="420" w:firstLineChars="100" w:firstLine="210"/>
        <w:rPr>
          <w:rFonts w:ascii="ＭＳ 明朝" w:hAnsi="ＭＳ 明朝"/>
          <w:szCs w:val="21"/>
        </w:rPr>
      </w:pPr>
      <w:r w:rsidRPr="009C3C31">
        <w:rPr>
          <w:rFonts w:ascii="ＭＳ 明朝" w:hAnsi="ＭＳ 明朝" w:hint="eastAsia"/>
          <w:szCs w:val="21"/>
        </w:rPr>
        <w:t>き</w:t>
      </w:r>
      <w:r>
        <w:rPr>
          <w:rFonts w:ascii="ＭＳ 明朝" w:hAnsi="ＭＳ 明朝" w:hint="eastAsia"/>
          <w:szCs w:val="21"/>
        </w:rPr>
        <w:t>、</w:t>
      </w:r>
      <w:r w:rsidRPr="009C3C31">
        <w:rPr>
          <w:rFonts w:ascii="ＭＳ 明朝" w:hAnsi="ＭＳ 明朝" w:hint="eastAsia"/>
          <w:szCs w:val="21"/>
        </w:rPr>
        <w:t>経験を踏まえて、自分の考えを深めること</w:t>
      </w:r>
      <w:r w:rsidR="001C2144">
        <w:rPr>
          <w:rFonts w:ascii="ＭＳ 明朝" w:hAnsi="ＭＳ 明朝" w:hint="eastAsia"/>
          <w:szCs w:val="21"/>
        </w:rPr>
        <w:t>ができる。</w:t>
      </w:r>
    </w:p>
    <w:p w:rsidR="006B2C48" w:rsidRPr="00BA0681" w:rsidRDefault="006B2C48" w:rsidP="006A6E1A">
      <w:pPr>
        <w:spacing w:line="340" w:lineRule="exact"/>
        <w:ind w:firstLineChars="98" w:firstLine="206"/>
        <w:rPr>
          <w:rFonts w:ascii="ＭＳ 明朝" w:hAnsi="ＭＳ 明朝"/>
          <w:szCs w:val="21"/>
        </w:rPr>
      </w:pPr>
      <w:r>
        <w:rPr>
          <w:rFonts w:ascii="ＭＳ 明朝" w:hAnsi="ＭＳ 明朝" w:hint="eastAsia"/>
          <w:szCs w:val="21"/>
        </w:rPr>
        <w:t>(２</w:t>
      </w:r>
      <w:r w:rsidRPr="00BA0681">
        <w:rPr>
          <w:rFonts w:ascii="ＭＳ 明朝" w:hAnsi="ＭＳ 明朝" w:hint="eastAsia"/>
          <w:szCs w:val="21"/>
        </w:rPr>
        <w:t>)</w:t>
      </w:r>
      <w:r>
        <w:rPr>
          <w:rFonts w:ascii="ＭＳ 明朝" w:hAnsi="ＭＳ 明朝" w:hint="eastAsia"/>
          <w:szCs w:val="21"/>
        </w:rPr>
        <w:t xml:space="preserve">　</w:t>
      </w:r>
      <w:r w:rsidRPr="00BA0681">
        <w:rPr>
          <w:rFonts w:ascii="ＭＳ 明朝" w:hAnsi="ＭＳ 明朝" w:hint="eastAsia"/>
          <w:szCs w:val="21"/>
        </w:rPr>
        <w:t>準備物</w:t>
      </w:r>
    </w:p>
    <w:p w:rsidR="006B2C48" w:rsidRDefault="00126ED3" w:rsidP="006A6E1A">
      <w:pPr>
        <w:spacing w:line="340" w:lineRule="exact"/>
        <w:rPr>
          <w:rFonts w:ascii="ＭＳ 明朝" w:hAnsi="ＭＳ 明朝"/>
          <w:szCs w:val="21"/>
        </w:rPr>
      </w:pPr>
      <w:r>
        <w:rPr>
          <w:rFonts w:ascii="ＭＳ 明朝" w:hAnsi="ＭＳ 明朝" w:hint="eastAsia"/>
          <w:szCs w:val="21"/>
        </w:rPr>
        <w:t xml:space="preserve">　　　　・「伊曽保物語」動画</w:t>
      </w:r>
      <w:r w:rsidR="00695329">
        <w:rPr>
          <w:rFonts w:ascii="ＭＳ 明朝" w:hAnsi="ＭＳ 明朝" w:hint="eastAsia"/>
          <w:szCs w:val="21"/>
        </w:rPr>
        <w:t xml:space="preserve">　　・まなボード　　・タブレット　　・テレビ</w:t>
      </w:r>
    </w:p>
    <w:p w:rsidR="006B2C48" w:rsidRPr="00BA0681" w:rsidRDefault="006B2C48" w:rsidP="006A6E1A">
      <w:pPr>
        <w:spacing w:line="340" w:lineRule="exact"/>
        <w:ind w:firstLineChars="98" w:firstLine="206"/>
        <w:rPr>
          <w:rFonts w:ascii="ＭＳ 明朝" w:hAnsi="ＭＳ 明朝"/>
          <w:szCs w:val="21"/>
        </w:rPr>
      </w:pPr>
      <w:r>
        <w:rPr>
          <w:rFonts w:ascii="ＭＳ 明朝" w:hAnsi="ＭＳ 明朝" w:hint="eastAsia"/>
          <w:szCs w:val="21"/>
        </w:rPr>
        <w:t>(３</w:t>
      </w:r>
      <w:r w:rsidRPr="00BA0681">
        <w:rPr>
          <w:rFonts w:ascii="ＭＳ 明朝" w:hAnsi="ＭＳ 明朝" w:hint="eastAsia"/>
          <w:szCs w:val="21"/>
        </w:rPr>
        <w:t>)</w:t>
      </w:r>
      <w:r>
        <w:rPr>
          <w:rFonts w:ascii="ＭＳ 明朝" w:hAnsi="ＭＳ 明朝" w:hint="eastAsia"/>
          <w:szCs w:val="21"/>
        </w:rPr>
        <w:t xml:space="preserve">　</w:t>
      </w:r>
      <w:r w:rsidRPr="00BA0681">
        <w:rPr>
          <w:rFonts w:ascii="ＭＳ 明朝" w:hAnsi="ＭＳ 明朝" w:hint="eastAsia"/>
          <w:szCs w:val="21"/>
        </w:rPr>
        <w:t>学習指導過程</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3168"/>
        <w:gridCol w:w="3604"/>
      </w:tblGrid>
      <w:tr w:rsidR="003E3971" w:rsidRPr="00BA0681" w:rsidTr="00B52E46">
        <w:trPr>
          <w:trHeight w:val="363"/>
        </w:trPr>
        <w:tc>
          <w:tcPr>
            <w:tcW w:w="2873" w:type="dxa"/>
            <w:vAlign w:val="center"/>
          </w:tcPr>
          <w:p w:rsidR="003E3971" w:rsidRPr="00BA0681" w:rsidRDefault="003E3971" w:rsidP="006A6E1A">
            <w:pPr>
              <w:spacing w:before="120" w:after="120" w:line="340" w:lineRule="exact"/>
              <w:jc w:val="center"/>
              <w:rPr>
                <w:rFonts w:ascii="ＭＳ 明朝" w:hAnsi="ＭＳ 明朝"/>
                <w:szCs w:val="21"/>
              </w:rPr>
            </w:pPr>
            <w:r w:rsidRPr="00BA0681">
              <w:rPr>
                <w:rFonts w:ascii="ＭＳ 明朝" w:hAnsi="ＭＳ 明朝" w:hint="eastAsia"/>
                <w:szCs w:val="21"/>
              </w:rPr>
              <w:t>学習内容及び活動</w:t>
            </w:r>
          </w:p>
        </w:tc>
        <w:tc>
          <w:tcPr>
            <w:tcW w:w="3168" w:type="dxa"/>
          </w:tcPr>
          <w:p w:rsidR="003E3971" w:rsidRPr="00BA0681" w:rsidRDefault="003E3971" w:rsidP="006A6E1A">
            <w:pPr>
              <w:spacing w:before="120" w:after="120" w:line="340" w:lineRule="exact"/>
              <w:jc w:val="center"/>
              <w:rPr>
                <w:rFonts w:ascii="ＭＳ 明朝" w:hAnsi="ＭＳ 明朝"/>
                <w:szCs w:val="21"/>
              </w:rPr>
            </w:pPr>
            <w:r>
              <w:rPr>
                <w:rFonts w:ascii="ＭＳ 明朝" w:hAnsi="ＭＳ 明朝" w:hint="eastAsia"/>
                <w:szCs w:val="21"/>
              </w:rPr>
              <w:t>予想される生徒の反応</w:t>
            </w:r>
          </w:p>
        </w:tc>
        <w:tc>
          <w:tcPr>
            <w:tcW w:w="3604" w:type="dxa"/>
            <w:vAlign w:val="center"/>
          </w:tcPr>
          <w:p w:rsidR="003E3971" w:rsidRPr="00BA0681" w:rsidRDefault="003E3971" w:rsidP="006A6E1A">
            <w:pPr>
              <w:spacing w:before="120" w:after="120" w:line="340" w:lineRule="exact"/>
              <w:jc w:val="center"/>
              <w:rPr>
                <w:rFonts w:ascii="ＭＳ 明朝" w:hAnsi="ＭＳ 明朝"/>
                <w:szCs w:val="21"/>
              </w:rPr>
            </w:pPr>
            <w:r w:rsidRPr="00BA0681">
              <w:rPr>
                <w:rFonts w:ascii="ＭＳ 明朝" w:hAnsi="ＭＳ 明朝" w:hint="eastAsia"/>
                <w:szCs w:val="21"/>
              </w:rPr>
              <w:t>教師の支援及び指導上の留意点</w:t>
            </w:r>
          </w:p>
        </w:tc>
      </w:tr>
      <w:tr w:rsidR="003E3971" w:rsidRPr="00BA0681" w:rsidTr="0003369C">
        <w:trPr>
          <w:trHeight w:val="10306"/>
        </w:trPr>
        <w:tc>
          <w:tcPr>
            <w:tcW w:w="2873" w:type="dxa"/>
            <w:tcBorders>
              <w:bottom w:val="single" w:sz="4" w:space="0" w:color="auto"/>
            </w:tcBorders>
          </w:tcPr>
          <w:p w:rsidR="003E3971" w:rsidRDefault="003E3971" w:rsidP="006A6E1A">
            <w:pPr>
              <w:spacing w:line="340" w:lineRule="exact"/>
              <w:ind w:left="210" w:hangingChars="100" w:hanging="210"/>
            </w:pPr>
            <w:r w:rsidRPr="00BA0681">
              <w:rPr>
                <w:rFonts w:hint="eastAsia"/>
              </w:rPr>
              <w:t xml:space="preserve">１　</w:t>
            </w:r>
            <w:r w:rsidR="00BA1504">
              <w:rPr>
                <w:rFonts w:hint="eastAsia"/>
              </w:rPr>
              <w:t>本文を音読する。</w:t>
            </w:r>
          </w:p>
          <w:p w:rsidR="0003369C" w:rsidRPr="00BA0681" w:rsidRDefault="0003369C" w:rsidP="006A6E1A">
            <w:pPr>
              <w:spacing w:line="340" w:lineRule="exact"/>
              <w:ind w:left="210" w:hangingChars="100" w:hanging="210"/>
            </w:pPr>
          </w:p>
          <w:p w:rsidR="003E3971" w:rsidRPr="00BA1504" w:rsidRDefault="00B1435B" w:rsidP="006A6E1A">
            <w:pPr>
              <w:spacing w:line="340" w:lineRule="exact"/>
              <w:ind w:left="210" w:hangingChars="100" w:hanging="210"/>
            </w:pPr>
            <w:r>
              <w:rPr>
                <w:rFonts w:hint="eastAsia"/>
              </w:rPr>
              <w:t>２　「伊曽保物語」の他の物語のあらすじを知る。</w:t>
            </w:r>
          </w:p>
          <w:p w:rsidR="003E3971" w:rsidRPr="007C7A0F" w:rsidRDefault="003E3971" w:rsidP="006A6E1A">
            <w:pPr>
              <w:spacing w:line="340" w:lineRule="exact"/>
            </w:pPr>
          </w:p>
          <w:p w:rsidR="003E3971" w:rsidRPr="007C7A0F" w:rsidRDefault="003E3971" w:rsidP="006A6E1A">
            <w:pPr>
              <w:spacing w:line="340" w:lineRule="exact"/>
            </w:pPr>
          </w:p>
          <w:p w:rsidR="00FB725E" w:rsidRDefault="00B52E46" w:rsidP="006A6E1A">
            <w:pPr>
              <w:spacing w:line="340" w:lineRule="exact"/>
              <w:ind w:left="630" w:hangingChars="300" w:hanging="630"/>
            </w:pPr>
            <w:r>
              <w:rPr>
                <w:rFonts w:hint="eastAsia"/>
              </w:rPr>
              <w:t>３</w:t>
            </w:r>
            <w:r w:rsidR="003E3971">
              <w:rPr>
                <w:rFonts w:hint="eastAsia"/>
              </w:rPr>
              <w:t xml:space="preserve">　</w:t>
            </w:r>
            <w:r w:rsidR="00FB725E">
              <w:rPr>
                <w:rFonts w:hint="eastAsia"/>
              </w:rPr>
              <w:t>実生活での体験を思い</w:t>
            </w:r>
          </w:p>
          <w:p w:rsidR="003E3971" w:rsidRDefault="00E41E0B" w:rsidP="006A6E1A">
            <w:pPr>
              <w:spacing w:line="340" w:lineRule="exact"/>
              <w:ind w:leftChars="100" w:left="210"/>
            </w:pPr>
            <w:r>
              <w:rPr>
                <w:rFonts w:hint="eastAsia"/>
              </w:rPr>
              <w:t>おこすことで、教訓が身近なもの</w:t>
            </w:r>
            <w:r w:rsidR="00126ED3">
              <w:rPr>
                <w:rFonts w:hint="eastAsia"/>
              </w:rPr>
              <w:t>であること</w:t>
            </w:r>
            <w:r w:rsidR="00FB725E">
              <w:rPr>
                <w:rFonts w:hint="eastAsia"/>
              </w:rPr>
              <w:t>、古典（古人）の考え方や体験が今も昔も変わらないことを実感する。</w:t>
            </w:r>
          </w:p>
          <w:p w:rsidR="006A6E1A" w:rsidRDefault="003E3971" w:rsidP="006A6E1A">
            <w:pPr>
              <w:spacing w:line="340" w:lineRule="exact"/>
              <w:rPr>
                <w:rFonts w:ascii="ＭＳ 明朝" w:hAnsi="ＭＳ 明朝"/>
              </w:rPr>
            </w:pPr>
            <w:r w:rsidRPr="00B71A6F">
              <w:rPr>
                <w:rFonts w:ascii="ＭＳ 明朝" w:hAnsi="ＭＳ 明朝" w:hint="eastAsia"/>
              </w:rPr>
              <w:t xml:space="preserve">　(１)　</w:t>
            </w:r>
            <w:r w:rsidR="00B52E46" w:rsidRPr="00B71A6F">
              <w:rPr>
                <w:rFonts w:ascii="ＭＳ 明朝" w:hAnsi="ＭＳ 明朝" w:hint="eastAsia"/>
              </w:rPr>
              <w:t>個人</w:t>
            </w:r>
          </w:p>
          <w:p w:rsidR="003E3971" w:rsidRPr="00B71A6F" w:rsidRDefault="006A6E1A" w:rsidP="006A6E1A">
            <w:pPr>
              <w:spacing w:line="340" w:lineRule="exact"/>
              <w:ind w:firstLineChars="200" w:firstLine="420"/>
              <w:rPr>
                <w:rFonts w:ascii="ＭＳ 明朝" w:hAnsi="ＭＳ 明朝"/>
              </w:rPr>
            </w:pPr>
            <w:r>
              <w:rPr>
                <w:rFonts w:ascii="ＭＳ 明朝" w:hAnsi="ＭＳ 明朝" w:hint="eastAsia"/>
              </w:rPr>
              <w:t>・　文章にする。</w:t>
            </w:r>
          </w:p>
          <w:p w:rsidR="00137F84" w:rsidRDefault="003E3971" w:rsidP="006A6E1A">
            <w:pPr>
              <w:spacing w:line="340" w:lineRule="exact"/>
              <w:ind w:left="630" w:hangingChars="300" w:hanging="630"/>
              <w:rPr>
                <w:rFonts w:ascii="ＭＳ 明朝" w:hAnsi="ＭＳ 明朝"/>
              </w:rPr>
            </w:pPr>
            <w:r w:rsidRPr="00B71A6F">
              <w:rPr>
                <w:rFonts w:ascii="ＭＳ 明朝" w:hAnsi="ＭＳ 明朝" w:hint="eastAsia"/>
              </w:rPr>
              <w:t xml:space="preserve">　(２)　</w:t>
            </w:r>
            <w:r w:rsidR="00006DDE">
              <w:rPr>
                <w:rFonts w:ascii="ＭＳ 明朝" w:hAnsi="ＭＳ 明朝" w:hint="eastAsia"/>
              </w:rPr>
              <w:t>グループ（５</w:t>
            </w:r>
            <w:r w:rsidR="00B52E46" w:rsidRPr="00B71A6F">
              <w:rPr>
                <w:rFonts w:ascii="ＭＳ 明朝" w:hAnsi="ＭＳ 明朝" w:hint="eastAsia"/>
              </w:rPr>
              <w:t>人）</w:t>
            </w:r>
          </w:p>
          <w:p w:rsidR="00126ED3" w:rsidRPr="00B71A6F" w:rsidRDefault="00126ED3" w:rsidP="006A6E1A">
            <w:pPr>
              <w:spacing w:line="340" w:lineRule="exact"/>
              <w:ind w:left="630" w:hangingChars="300" w:hanging="630"/>
              <w:rPr>
                <w:rFonts w:ascii="ＭＳ 明朝" w:hAnsi="ＭＳ 明朝"/>
              </w:rPr>
            </w:pPr>
            <w:r>
              <w:rPr>
                <w:rFonts w:ascii="ＭＳ 明朝" w:hAnsi="ＭＳ 明朝" w:hint="eastAsia"/>
              </w:rPr>
              <w:t xml:space="preserve">　　・　</w:t>
            </w:r>
            <w:r w:rsidR="006A6E1A">
              <w:rPr>
                <w:rFonts w:ascii="ＭＳ 明朝" w:hAnsi="ＭＳ 明朝" w:hint="eastAsia"/>
              </w:rPr>
              <w:t>同じ意見や違う意見をまとめ、</w:t>
            </w:r>
            <w:r>
              <w:rPr>
                <w:rFonts w:ascii="ＭＳ 明朝" w:hAnsi="ＭＳ 明朝" w:hint="eastAsia"/>
              </w:rPr>
              <w:t>発表用ボードを作る。</w:t>
            </w:r>
          </w:p>
          <w:p w:rsidR="0003369C" w:rsidRDefault="003E3971" w:rsidP="006A6E1A">
            <w:pPr>
              <w:spacing w:line="340" w:lineRule="exact"/>
              <w:ind w:left="630" w:hangingChars="300" w:hanging="630"/>
              <w:rPr>
                <w:rFonts w:ascii="ＭＳ 明朝" w:hAnsi="ＭＳ 明朝"/>
              </w:rPr>
            </w:pPr>
            <w:r w:rsidRPr="00B71A6F">
              <w:rPr>
                <w:rFonts w:ascii="ＭＳ 明朝" w:hAnsi="ＭＳ 明朝" w:hint="eastAsia"/>
              </w:rPr>
              <w:t xml:space="preserve">　(３)　</w:t>
            </w:r>
            <w:r w:rsidR="008F0BF0">
              <w:rPr>
                <w:rFonts w:ascii="ＭＳ 明朝" w:hAnsi="ＭＳ 明朝" w:hint="eastAsia"/>
              </w:rPr>
              <w:t>（２）</w:t>
            </w:r>
            <w:r w:rsidR="00FB725E">
              <w:rPr>
                <w:rFonts w:ascii="ＭＳ 明朝" w:hAnsi="ＭＳ 明朝" w:hint="eastAsia"/>
              </w:rPr>
              <w:t>をグループごとに発表す</w:t>
            </w:r>
            <w:r w:rsidR="008F0BF0">
              <w:rPr>
                <w:rFonts w:ascii="ＭＳ 明朝" w:hAnsi="ＭＳ 明朝" w:hint="eastAsia"/>
              </w:rPr>
              <w:t>る（各班1分）。</w:t>
            </w:r>
          </w:p>
          <w:p w:rsidR="00573647" w:rsidRPr="008F0BF0" w:rsidRDefault="00573647" w:rsidP="006A6E1A">
            <w:pPr>
              <w:spacing w:line="340" w:lineRule="exact"/>
              <w:ind w:left="630" w:hangingChars="300" w:hanging="630"/>
              <w:rPr>
                <w:rFonts w:ascii="ＭＳ 明朝" w:hAnsi="ＭＳ 明朝"/>
              </w:rPr>
            </w:pPr>
          </w:p>
          <w:p w:rsidR="008F0BF0" w:rsidRDefault="00B52E46" w:rsidP="006A6E1A">
            <w:pPr>
              <w:spacing w:line="340" w:lineRule="exact"/>
              <w:ind w:left="630" w:hangingChars="300" w:hanging="630"/>
            </w:pPr>
            <w:r>
              <w:rPr>
                <w:rFonts w:hint="eastAsia"/>
              </w:rPr>
              <w:t xml:space="preserve">４　</w:t>
            </w:r>
            <w:r w:rsidR="008F0BF0" w:rsidRPr="0066458B">
              <w:rPr>
                <w:rFonts w:hint="eastAsia"/>
              </w:rPr>
              <w:t>授業の振り返り</w:t>
            </w:r>
            <w:r w:rsidR="008F0BF0">
              <w:rPr>
                <w:rFonts w:hint="eastAsia"/>
              </w:rPr>
              <w:t>をする。</w:t>
            </w:r>
          </w:p>
          <w:p w:rsidR="008F0BF0" w:rsidRDefault="008F0BF0" w:rsidP="006A6E1A">
            <w:pPr>
              <w:spacing w:line="340" w:lineRule="exact"/>
              <w:ind w:left="630" w:hangingChars="300" w:hanging="630"/>
            </w:pPr>
            <w:r>
              <w:rPr>
                <w:rFonts w:hint="eastAsia"/>
              </w:rPr>
              <w:t>・　自己評価カードに授業</w:t>
            </w:r>
          </w:p>
          <w:p w:rsidR="008F0BF0" w:rsidRDefault="008F0BF0" w:rsidP="006A6E1A">
            <w:pPr>
              <w:spacing w:line="340" w:lineRule="exact"/>
              <w:ind w:leftChars="100" w:left="630" w:hangingChars="200" w:hanging="420"/>
            </w:pPr>
            <w:r>
              <w:rPr>
                <w:rFonts w:hint="eastAsia"/>
              </w:rPr>
              <w:t>の取り組みを★で評価す</w:t>
            </w:r>
          </w:p>
          <w:p w:rsidR="0003369C" w:rsidRDefault="008F0BF0" w:rsidP="006A6E1A">
            <w:pPr>
              <w:spacing w:line="340" w:lineRule="exact"/>
              <w:ind w:leftChars="100" w:left="630" w:hangingChars="200" w:hanging="420"/>
            </w:pPr>
            <w:r>
              <w:rPr>
                <w:rFonts w:hint="eastAsia"/>
              </w:rPr>
              <w:t>る。</w:t>
            </w:r>
          </w:p>
          <w:p w:rsidR="0003369C" w:rsidRDefault="008F0BF0" w:rsidP="006A6E1A">
            <w:pPr>
              <w:spacing w:line="340" w:lineRule="exact"/>
              <w:ind w:left="210" w:hangingChars="100" w:hanging="210"/>
            </w:pPr>
            <w:r>
              <w:rPr>
                <w:rFonts w:hint="eastAsia"/>
              </w:rPr>
              <w:t>・　話し合いやほかの班の発表を通して、感じたこと、学んだことを書く。</w:t>
            </w:r>
          </w:p>
          <w:p w:rsidR="00E1139D" w:rsidRPr="00BA0681" w:rsidRDefault="00E1139D" w:rsidP="006A6E1A">
            <w:pPr>
              <w:spacing w:line="340" w:lineRule="exact"/>
              <w:ind w:left="630" w:hangingChars="300" w:hanging="630"/>
            </w:pPr>
          </w:p>
        </w:tc>
        <w:tc>
          <w:tcPr>
            <w:tcW w:w="3168" w:type="dxa"/>
            <w:tcBorders>
              <w:bottom w:val="single" w:sz="4" w:space="0" w:color="auto"/>
            </w:tcBorders>
          </w:tcPr>
          <w:p w:rsidR="0003369C" w:rsidRDefault="0003369C" w:rsidP="006A6E1A">
            <w:pPr>
              <w:spacing w:line="340" w:lineRule="exact"/>
            </w:pPr>
          </w:p>
          <w:p w:rsidR="0003369C" w:rsidRDefault="0003369C" w:rsidP="006A6E1A">
            <w:pPr>
              <w:spacing w:line="340" w:lineRule="exact"/>
            </w:pPr>
          </w:p>
          <w:p w:rsidR="004B5953" w:rsidRDefault="003E3971" w:rsidP="006A6E1A">
            <w:pPr>
              <w:spacing w:line="340" w:lineRule="exact"/>
            </w:pPr>
            <w:r w:rsidRPr="00BA0681">
              <w:rPr>
                <w:noProof/>
                <w:sz w:val="20"/>
              </w:rPr>
              <mc:AlternateContent>
                <mc:Choice Requires="wps">
                  <w:drawing>
                    <wp:anchor distT="0" distB="0" distL="114300" distR="114300" simplePos="0" relativeHeight="251685888" behindDoc="0" locked="0" layoutInCell="1" allowOverlap="1" wp14:anchorId="34EF2581" wp14:editId="557E9E47">
                      <wp:simplePos x="0" y="0"/>
                      <wp:positionH relativeFrom="column">
                        <wp:posOffset>-1546225</wp:posOffset>
                      </wp:positionH>
                      <wp:positionV relativeFrom="paragraph">
                        <wp:posOffset>551180</wp:posOffset>
                      </wp:positionV>
                      <wp:extent cx="5386705" cy="357505"/>
                      <wp:effectExtent l="0" t="0" r="23495" b="2349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705" cy="357505"/>
                              </a:xfrm>
                              <a:prstGeom prst="rect">
                                <a:avLst/>
                              </a:prstGeom>
                              <a:solidFill>
                                <a:srgbClr val="FFFFFF"/>
                              </a:solidFill>
                              <a:ln w="9525">
                                <a:solidFill>
                                  <a:srgbClr val="000000"/>
                                </a:solidFill>
                                <a:miter lim="800000"/>
                                <a:headEnd/>
                                <a:tailEnd/>
                              </a:ln>
                            </wps:spPr>
                            <wps:txbx>
                              <w:txbxContent>
                                <w:p w:rsidR="00F34A4C" w:rsidRPr="008C157D" w:rsidRDefault="00F34A4C" w:rsidP="00006DDE">
                                  <w:pPr>
                                    <w:ind w:firstLineChars="100" w:firstLine="210"/>
                                    <w:jc w:val="center"/>
                                    <w:rPr>
                                      <w:rFonts w:ascii="ＭＳ 明朝" w:hAnsi="ＭＳ 明朝"/>
                                    </w:rPr>
                                  </w:pPr>
                                  <w:r>
                                    <w:rPr>
                                      <w:rFonts w:ascii="ＭＳ 明朝" w:hAnsi="ＭＳ 明朝" w:hint="eastAsia"/>
                                    </w:rPr>
                                    <w:t>「伊曽保物語</w:t>
                                  </w:r>
                                  <w:r>
                                    <w:rPr>
                                      <w:rFonts w:ascii="ＭＳ 明朝" w:hAnsi="ＭＳ 明朝"/>
                                    </w:rPr>
                                    <w:t>」</w:t>
                                  </w:r>
                                  <w:r>
                                    <w:rPr>
                                      <w:rFonts w:ascii="ＭＳ 明朝" w:hAnsi="ＭＳ 明朝" w:hint="eastAsia"/>
                                    </w:rPr>
                                    <w:t>は</w:t>
                                  </w:r>
                                  <w:r>
                                    <w:rPr>
                                      <w:rFonts w:ascii="ＭＳ 明朝" w:hAnsi="ＭＳ 明朝"/>
                                    </w:rPr>
                                    <w:t>なぜ読み継がれるのだろう。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EF2581" id="正方形/長方形 61" o:spid="_x0000_s1026" style="position:absolute;left:0;text-align:left;margin-left:-121.75pt;margin-top:43.4pt;width:424.15pt;height:2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">
                      <v:textbox inset="5.85pt,.7pt,5.85pt,.7pt">
                        <w:txbxContent>
                          <w:p w:rsidR="00F34A4C" w:rsidRPr="008C157D" w:rsidRDefault="00F34A4C" w:rsidP="00006DDE">
                            <w:pPr>
                              <w:ind w:firstLineChars="100" w:firstLine="210"/>
                              <w:jc w:val="center"/>
                              <w:rPr>
                                <w:rFonts w:ascii="ＭＳ 明朝" w:hAnsi="ＭＳ 明朝"/>
                              </w:rPr>
                            </w:pPr>
                            <w:r>
                              <w:rPr>
                                <w:rFonts w:ascii="ＭＳ 明朝" w:hAnsi="ＭＳ 明朝" w:hint="eastAsia"/>
                              </w:rPr>
                              <w:t>「伊曽保物語</w:t>
                            </w:r>
                            <w:r>
                              <w:rPr>
                                <w:rFonts w:ascii="ＭＳ 明朝" w:hAnsi="ＭＳ 明朝"/>
                              </w:rPr>
                              <w:t>」</w:t>
                            </w:r>
                            <w:r>
                              <w:rPr>
                                <w:rFonts w:ascii="ＭＳ 明朝" w:hAnsi="ＭＳ 明朝" w:hint="eastAsia"/>
                              </w:rPr>
                              <w:t>は</w:t>
                            </w:r>
                            <w:r>
                              <w:rPr>
                                <w:rFonts w:ascii="ＭＳ 明朝" w:hAnsi="ＭＳ 明朝"/>
                              </w:rPr>
                              <w:t>なぜ読み継がれるのだろう。</w:t>
                            </w:r>
                          </w:p>
                        </w:txbxContent>
                      </v:textbox>
                    </v:rect>
                  </w:pict>
                </mc:Fallback>
              </mc:AlternateContent>
            </w:r>
          </w:p>
          <w:p w:rsidR="004B5953" w:rsidRDefault="004B5953" w:rsidP="006A6E1A">
            <w:pPr>
              <w:spacing w:line="340" w:lineRule="exact"/>
            </w:pPr>
          </w:p>
          <w:p w:rsidR="004B5953" w:rsidRDefault="004B5953" w:rsidP="006A6E1A">
            <w:pPr>
              <w:spacing w:line="340" w:lineRule="exact"/>
            </w:pPr>
          </w:p>
          <w:p w:rsidR="00E1139D" w:rsidRDefault="00E1139D" w:rsidP="006A6E1A">
            <w:pPr>
              <w:spacing w:line="340" w:lineRule="exact"/>
            </w:pPr>
          </w:p>
          <w:p w:rsidR="008B22BA" w:rsidRDefault="00573647" w:rsidP="006A6E1A">
            <w:pPr>
              <w:spacing w:line="340" w:lineRule="exact"/>
            </w:pPr>
            <w:r>
              <w:rPr>
                <w:rFonts w:hint="eastAsia"/>
              </w:rPr>
              <w:t xml:space="preserve">・　</w:t>
            </w:r>
            <w:r w:rsidR="00E35508">
              <w:rPr>
                <w:rFonts w:hint="eastAsia"/>
              </w:rPr>
              <w:t>「蟻とキリギリス」から、夏</w:t>
            </w:r>
          </w:p>
          <w:p w:rsidR="008B22BA" w:rsidRDefault="00E35508" w:rsidP="006A6E1A">
            <w:pPr>
              <w:spacing w:line="340" w:lineRule="exact"/>
              <w:ind w:firstLineChars="100" w:firstLine="210"/>
            </w:pPr>
            <w:r>
              <w:rPr>
                <w:rFonts w:hint="eastAsia"/>
              </w:rPr>
              <w:t>休みの宿題を夏休み前からし</w:t>
            </w:r>
          </w:p>
          <w:p w:rsidR="008B22BA" w:rsidRDefault="00E35508" w:rsidP="006A6E1A">
            <w:pPr>
              <w:spacing w:line="340" w:lineRule="exact"/>
              <w:ind w:firstLineChars="100" w:firstLine="210"/>
            </w:pPr>
            <w:r>
              <w:rPr>
                <w:rFonts w:hint="eastAsia"/>
              </w:rPr>
              <w:t>ていた子は終わるのも早かっ</w:t>
            </w:r>
          </w:p>
          <w:p w:rsidR="008B22BA" w:rsidRDefault="00E35508" w:rsidP="006A6E1A">
            <w:pPr>
              <w:spacing w:line="340" w:lineRule="exact"/>
              <w:ind w:firstLineChars="100" w:firstLine="210"/>
            </w:pPr>
            <w:r>
              <w:rPr>
                <w:rFonts w:hint="eastAsia"/>
              </w:rPr>
              <w:t>たけど、自分はギリギリで始</w:t>
            </w:r>
          </w:p>
          <w:p w:rsidR="008B22BA" w:rsidRDefault="00E35508" w:rsidP="006A6E1A">
            <w:pPr>
              <w:spacing w:line="340" w:lineRule="exact"/>
              <w:ind w:firstLineChars="100" w:firstLine="210"/>
            </w:pPr>
            <w:r>
              <w:rPr>
                <w:rFonts w:hint="eastAsia"/>
              </w:rPr>
              <w:t>めたので夏休みの終わり頃に</w:t>
            </w:r>
          </w:p>
          <w:p w:rsidR="008B22BA" w:rsidRDefault="00E35508" w:rsidP="006A6E1A">
            <w:pPr>
              <w:spacing w:line="340" w:lineRule="exact"/>
              <w:ind w:firstLineChars="100" w:firstLine="210"/>
            </w:pPr>
            <w:r>
              <w:rPr>
                <w:rFonts w:hint="eastAsia"/>
              </w:rPr>
              <w:t>焦ってすることになって大変</w:t>
            </w:r>
          </w:p>
          <w:p w:rsidR="004B5953" w:rsidRDefault="00E35508" w:rsidP="006A6E1A">
            <w:pPr>
              <w:spacing w:line="340" w:lineRule="exact"/>
              <w:ind w:firstLineChars="100" w:firstLine="210"/>
            </w:pPr>
            <w:r>
              <w:rPr>
                <w:rFonts w:hint="eastAsia"/>
              </w:rPr>
              <w:t>だった。</w:t>
            </w:r>
          </w:p>
          <w:p w:rsidR="004B5953" w:rsidRDefault="00573647" w:rsidP="006A6E1A">
            <w:pPr>
              <w:spacing w:line="340" w:lineRule="exact"/>
              <w:ind w:left="210" w:hangingChars="100" w:hanging="210"/>
            </w:pPr>
            <w:r>
              <w:rPr>
                <w:rFonts w:hint="eastAsia"/>
              </w:rPr>
              <w:t xml:space="preserve">・　</w:t>
            </w:r>
            <w:r w:rsidR="00E23300">
              <w:rPr>
                <w:rFonts w:hint="eastAsia"/>
              </w:rPr>
              <w:t>「北風と太陽」から、「勉強しなさい」と親に言われたときはやる気が出ないけれど、自分から机に向かったときは</w:t>
            </w:r>
            <w:r w:rsidR="00C33D0C">
              <w:rPr>
                <w:rFonts w:hint="eastAsia"/>
              </w:rPr>
              <w:t>はかどるとき</w:t>
            </w:r>
            <w:r w:rsidR="00E23300">
              <w:rPr>
                <w:rFonts w:hint="eastAsia"/>
              </w:rPr>
              <w:t>に似ている。</w:t>
            </w:r>
          </w:p>
          <w:p w:rsidR="00E90536" w:rsidRDefault="00E90536" w:rsidP="006A6E1A">
            <w:pPr>
              <w:spacing w:line="340" w:lineRule="exact"/>
            </w:pPr>
          </w:p>
          <w:p w:rsidR="00E23300" w:rsidRDefault="00E23300" w:rsidP="006A6E1A">
            <w:pPr>
              <w:spacing w:line="340" w:lineRule="exact"/>
            </w:pPr>
          </w:p>
          <w:p w:rsidR="00E90536" w:rsidRDefault="00E90536" w:rsidP="006A6E1A">
            <w:pPr>
              <w:spacing w:line="340" w:lineRule="exact"/>
              <w:ind w:left="210" w:hangingChars="100" w:hanging="210"/>
            </w:pPr>
          </w:p>
          <w:p w:rsidR="00E90536" w:rsidRDefault="00E90536" w:rsidP="006A6E1A">
            <w:pPr>
              <w:spacing w:line="340" w:lineRule="exact"/>
              <w:ind w:left="210" w:hangingChars="100" w:hanging="210"/>
            </w:pPr>
          </w:p>
          <w:p w:rsidR="00B11890" w:rsidRDefault="004B5953" w:rsidP="006A6E1A">
            <w:pPr>
              <w:spacing w:line="340" w:lineRule="exact"/>
              <w:ind w:left="210" w:hangingChars="100" w:hanging="210"/>
            </w:pPr>
            <w:r>
              <w:rPr>
                <w:rFonts w:hint="eastAsia"/>
              </w:rPr>
              <w:t xml:space="preserve">・　</w:t>
            </w:r>
            <w:r w:rsidR="00E90536">
              <w:rPr>
                <w:rFonts w:hint="eastAsia"/>
              </w:rPr>
              <w:t>班の中で、意見をまとめるのが難しかった。</w:t>
            </w:r>
          </w:p>
          <w:p w:rsidR="00E1139D" w:rsidRDefault="004B5953" w:rsidP="006A6E1A">
            <w:pPr>
              <w:spacing w:line="340" w:lineRule="exact"/>
              <w:ind w:left="210" w:hangingChars="100" w:hanging="210"/>
            </w:pPr>
            <w:r>
              <w:rPr>
                <w:rFonts w:hint="eastAsia"/>
              </w:rPr>
              <w:t xml:space="preserve">・　</w:t>
            </w:r>
            <w:r w:rsidR="00D35176">
              <w:rPr>
                <w:rFonts w:hint="eastAsia"/>
              </w:rPr>
              <w:t>同じ物語でも、班によって教訓の捉え方が違</w:t>
            </w:r>
            <w:r w:rsidR="007C375F">
              <w:rPr>
                <w:rFonts w:hint="eastAsia"/>
              </w:rPr>
              <w:t>うところもあ</w:t>
            </w:r>
            <w:r w:rsidR="00D35176">
              <w:rPr>
                <w:rFonts w:hint="eastAsia"/>
              </w:rPr>
              <w:t>った。</w:t>
            </w:r>
          </w:p>
          <w:p w:rsidR="00D35176" w:rsidRDefault="00D35176" w:rsidP="006A6E1A">
            <w:pPr>
              <w:spacing w:line="340" w:lineRule="exact"/>
            </w:pPr>
            <w:r>
              <w:rPr>
                <w:rFonts w:hint="eastAsia"/>
              </w:rPr>
              <w:t xml:space="preserve">・　昔の話だが、今にも通じる　　</w:t>
            </w:r>
          </w:p>
          <w:p w:rsidR="004B5953" w:rsidRPr="00E1139D" w:rsidRDefault="00D35176" w:rsidP="006A6E1A">
            <w:pPr>
              <w:spacing w:line="340" w:lineRule="exact"/>
            </w:pPr>
            <w:r>
              <w:rPr>
                <w:rFonts w:hint="eastAsia"/>
              </w:rPr>
              <w:t xml:space="preserve">　話だと思った。</w:t>
            </w:r>
          </w:p>
        </w:tc>
        <w:tc>
          <w:tcPr>
            <w:tcW w:w="3604" w:type="dxa"/>
            <w:tcBorders>
              <w:bottom w:val="single" w:sz="4" w:space="0" w:color="auto"/>
            </w:tcBorders>
          </w:tcPr>
          <w:p w:rsidR="0003369C" w:rsidRDefault="00B34E4B" w:rsidP="00B34E4B">
            <w:pPr>
              <w:spacing w:line="340" w:lineRule="exact"/>
              <w:ind w:left="210" w:hangingChars="100" w:hanging="210"/>
            </w:pPr>
            <w:r>
              <w:rPr>
                <w:rFonts w:hint="eastAsia"/>
              </w:rPr>
              <w:t>・　繰り返し読むことで古文を読み慣れることを意識</w:t>
            </w:r>
            <w:r w:rsidR="001153CB">
              <w:rPr>
                <w:rFonts w:hint="eastAsia"/>
              </w:rPr>
              <w:t>さ</w:t>
            </w:r>
            <w:r>
              <w:rPr>
                <w:rFonts w:hint="eastAsia"/>
              </w:rPr>
              <w:t>せる。</w:t>
            </w:r>
            <w:bookmarkStart w:id="0" w:name="_GoBack"/>
            <w:bookmarkEnd w:id="0"/>
          </w:p>
          <w:p w:rsidR="0003369C" w:rsidRDefault="00FB725E" w:rsidP="006A6E1A">
            <w:pPr>
              <w:spacing w:line="340" w:lineRule="exact"/>
              <w:ind w:left="210" w:hangingChars="100" w:hanging="210"/>
            </w:pPr>
            <w:r>
              <w:rPr>
                <w:rFonts w:hint="eastAsia"/>
              </w:rPr>
              <w:t>・　動画を流して話の概要を把握させる。</w:t>
            </w:r>
          </w:p>
          <w:p w:rsidR="003E3971" w:rsidRDefault="003E3971" w:rsidP="006A6E1A">
            <w:pPr>
              <w:spacing w:line="340" w:lineRule="exact"/>
            </w:pPr>
          </w:p>
          <w:p w:rsidR="003E3971" w:rsidRPr="00BA0681" w:rsidRDefault="003E3971" w:rsidP="006A6E1A">
            <w:pPr>
              <w:spacing w:line="340" w:lineRule="exact"/>
            </w:pPr>
          </w:p>
          <w:p w:rsidR="003E3971" w:rsidRPr="006F3E77" w:rsidRDefault="003E3971" w:rsidP="006A6E1A">
            <w:pPr>
              <w:spacing w:line="340" w:lineRule="exact"/>
              <w:ind w:left="210" w:hangingChars="100" w:hanging="210"/>
            </w:pPr>
            <w:r w:rsidRPr="006F3E77">
              <w:rPr>
                <w:rFonts w:hint="eastAsia"/>
              </w:rPr>
              <w:t xml:space="preserve">・　</w:t>
            </w:r>
            <w:r w:rsidR="001712EB">
              <w:rPr>
                <w:rFonts w:hint="eastAsia"/>
              </w:rPr>
              <w:t>例として、前時の内容である</w:t>
            </w:r>
            <w:r w:rsidR="00852399">
              <w:rPr>
                <w:rFonts w:hint="eastAsia"/>
              </w:rPr>
              <w:t>「蟻と鳩のこと」の教訓から</w:t>
            </w:r>
            <w:r w:rsidR="001712EB">
              <w:rPr>
                <w:rFonts w:hint="eastAsia"/>
              </w:rPr>
              <w:t>どのような体験があるかを挙げる。</w:t>
            </w:r>
          </w:p>
          <w:p w:rsidR="000F7315" w:rsidRDefault="004B5953" w:rsidP="006A6E1A">
            <w:pPr>
              <w:spacing w:line="340" w:lineRule="exact"/>
              <w:ind w:left="210" w:hangingChars="100" w:hanging="210"/>
            </w:pPr>
            <w:r>
              <w:rPr>
                <w:rFonts w:hint="eastAsia"/>
              </w:rPr>
              <w:t>・　生活の中で、生徒たちが行っていることをもとに例を挙げる。</w:t>
            </w:r>
          </w:p>
          <w:p w:rsidR="000F7315" w:rsidRDefault="000F7315" w:rsidP="006A6E1A">
            <w:pPr>
              <w:spacing w:line="340" w:lineRule="exact"/>
              <w:ind w:left="210" w:hanging="210"/>
            </w:pPr>
            <w:r>
              <w:rPr>
                <w:rFonts w:hint="eastAsia"/>
              </w:rPr>
              <w:t>・　話し合い、</w:t>
            </w:r>
            <w:r w:rsidR="00A86562">
              <w:rPr>
                <w:rFonts w:hint="eastAsia"/>
              </w:rPr>
              <w:t>自分とは違う</w:t>
            </w:r>
            <w:r>
              <w:rPr>
                <w:rFonts w:hint="eastAsia"/>
              </w:rPr>
              <w:t>意見をまとめる中で、</w:t>
            </w:r>
            <w:r w:rsidR="00A86562">
              <w:rPr>
                <w:rFonts w:hint="eastAsia"/>
              </w:rPr>
              <w:t>他者の意見をどのように聞いて集約するのかを机間指導で補助していくようにする。</w:t>
            </w:r>
          </w:p>
          <w:p w:rsidR="000F7315" w:rsidRDefault="00B961AB" w:rsidP="006A6E1A">
            <w:pPr>
              <w:spacing w:line="340" w:lineRule="exact"/>
              <w:ind w:left="210" w:hangingChars="100" w:hanging="210"/>
            </w:pPr>
            <w:r>
              <w:rPr>
                <w:rFonts w:hint="eastAsia"/>
              </w:rPr>
              <w:t>・　発表用ボードは、見る人が一目でわ</w:t>
            </w:r>
            <w:r w:rsidR="006A6E1A">
              <w:rPr>
                <w:rFonts w:hint="eastAsia"/>
              </w:rPr>
              <w:t>かる物にするよう意識させる。自分のワークシートをマナボードに挟み、上から書き込みをしていくようにする。</w:t>
            </w:r>
          </w:p>
          <w:p w:rsidR="00C45F55" w:rsidRDefault="00C45F55" w:rsidP="006A6E1A">
            <w:pPr>
              <w:spacing w:line="340" w:lineRule="exact"/>
              <w:ind w:left="210" w:hangingChars="100" w:hanging="210"/>
            </w:pPr>
          </w:p>
          <w:p w:rsidR="006A6E1A" w:rsidRPr="00B961AB" w:rsidRDefault="006A6E1A" w:rsidP="006A6E1A">
            <w:pPr>
              <w:spacing w:line="340" w:lineRule="exact"/>
              <w:ind w:left="210" w:hangingChars="100" w:hanging="210"/>
            </w:pPr>
          </w:p>
          <w:p w:rsidR="0003369C" w:rsidRPr="00E96CC3" w:rsidRDefault="009D3762" w:rsidP="006A6E1A">
            <w:pPr>
              <w:spacing w:line="340" w:lineRule="exact"/>
              <w:ind w:left="210" w:hangingChars="100" w:hanging="210"/>
            </w:pPr>
            <w:r>
              <w:rPr>
                <w:rFonts w:hint="eastAsia"/>
              </w:rPr>
              <w:t xml:space="preserve">・　</w:t>
            </w:r>
            <w:r w:rsidR="0004546D">
              <w:rPr>
                <w:rFonts w:hint="eastAsia"/>
              </w:rPr>
              <w:t>日常に起こる出来事</w:t>
            </w:r>
            <w:r w:rsidR="004B5953">
              <w:rPr>
                <w:rFonts w:hint="eastAsia"/>
              </w:rPr>
              <w:t>は、今も昔も変わらない。</w:t>
            </w:r>
            <w:r w:rsidR="0004546D">
              <w:rPr>
                <w:rFonts w:hint="eastAsia"/>
              </w:rPr>
              <w:t>そこから学ぶことで</w:t>
            </w:r>
            <w:r w:rsidR="004B5953">
              <w:rPr>
                <w:rFonts w:hint="eastAsia"/>
              </w:rPr>
              <w:t>古典を読むことの大切さをおさえたい。</w:t>
            </w:r>
          </w:p>
          <w:p w:rsidR="003E3971" w:rsidRDefault="003E3971" w:rsidP="006A6E1A">
            <w:pPr>
              <w:spacing w:line="340" w:lineRule="exact"/>
            </w:pPr>
            <w:r>
              <w:rPr>
                <w:rFonts w:hint="eastAsia"/>
              </w:rPr>
              <w:t>評　評価</w:t>
            </w:r>
          </w:p>
          <w:p w:rsidR="003E3971" w:rsidRDefault="00006DDE" w:rsidP="006A6E1A">
            <w:pPr>
              <w:spacing w:line="340" w:lineRule="exact"/>
              <w:ind w:left="210" w:hangingChars="100" w:hanging="210"/>
            </w:pPr>
            <w:r>
              <w:rPr>
                <w:rFonts w:hint="eastAsia"/>
              </w:rPr>
              <w:t xml:space="preserve">・　</w:t>
            </w:r>
            <w:r w:rsidR="00452EF0">
              <w:rPr>
                <w:rFonts w:hint="eastAsia"/>
              </w:rPr>
              <w:t>本文に則した明確な根拠をもって、話し合いに参加することができたか。</w:t>
            </w:r>
          </w:p>
          <w:p w:rsidR="003E3971" w:rsidRPr="007C7A0F" w:rsidRDefault="003E3971" w:rsidP="006A6E1A">
            <w:pPr>
              <w:spacing w:line="340" w:lineRule="exact"/>
              <w:ind w:left="210" w:hangingChars="100" w:hanging="210"/>
            </w:pPr>
            <w:r w:rsidRPr="007C7A0F">
              <w:rPr>
                <w:rFonts w:hint="eastAsia"/>
              </w:rPr>
              <w:t>・</w:t>
            </w:r>
            <w:r>
              <w:rPr>
                <w:rFonts w:hint="eastAsia"/>
              </w:rPr>
              <w:t xml:space="preserve"> </w:t>
            </w:r>
            <w:r w:rsidR="00452EF0">
              <w:rPr>
                <w:rFonts w:hint="eastAsia"/>
              </w:rPr>
              <w:t>話し合いを通して、自分の考えを深めることができたか。</w:t>
            </w:r>
          </w:p>
        </w:tc>
      </w:tr>
    </w:tbl>
    <w:p w:rsidR="00454143" w:rsidRPr="006B2C48" w:rsidRDefault="002E1B38" w:rsidP="003E3971">
      <w:pPr>
        <w:pStyle w:val="a4"/>
        <w:tabs>
          <w:tab w:val="left" w:pos="0"/>
        </w:tabs>
        <w:ind w:leftChars="0" w:left="0" w:firstLine="0"/>
        <w:rPr>
          <w:lang w:eastAsia="ja-JP"/>
        </w:rPr>
      </w:pPr>
      <w:r>
        <w:rPr>
          <w:noProof/>
          <w:lang w:val="en-US" w:eastAsia="ja-JP"/>
        </w:rPr>
        <mc:AlternateContent>
          <mc:Choice Requires="wps">
            <w:drawing>
              <wp:anchor distT="0" distB="0" distL="114300" distR="114300" simplePos="0" relativeHeight="251671552" behindDoc="0" locked="0" layoutInCell="1" allowOverlap="1">
                <wp:simplePos x="0" y="0"/>
                <wp:positionH relativeFrom="column">
                  <wp:posOffset>719455</wp:posOffset>
                </wp:positionH>
                <wp:positionV relativeFrom="paragraph">
                  <wp:posOffset>9151620</wp:posOffset>
                </wp:positionV>
                <wp:extent cx="5927725" cy="976630"/>
                <wp:effectExtent l="27940" t="20955" r="26035" b="215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976630"/>
                        </a:xfrm>
                        <a:prstGeom prst="rect">
                          <a:avLst/>
                        </a:prstGeom>
                        <a:solidFill>
                          <a:srgbClr val="FFFFFF"/>
                        </a:solidFill>
                        <a:ln w="38100" cmpd="dbl">
                          <a:solidFill>
                            <a:srgbClr val="000000"/>
                          </a:solidFill>
                          <a:miter lim="800000"/>
                          <a:headEnd/>
                          <a:tailEnd/>
                        </a:ln>
                      </wps:spPr>
                      <wps:txbx>
                        <w:txbxContent>
                          <w:p w:rsidR="00F34A4C" w:rsidRPr="003C2250" w:rsidRDefault="00F34A4C" w:rsidP="002E1B38">
                            <w:pPr>
                              <w:snapToGrid w:val="0"/>
                              <w:spacing w:line="276" w:lineRule="auto"/>
                              <w:rPr>
                                <w:sz w:val="24"/>
                              </w:rPr>
                            </w:pPr>
                            <w:r w:rsidRPr="003C2250">
                              <w:rPr>
                                <w:rFonts w:hint="eastAsia"/>
                                <w:sz w:val="24"/>
                              </w:rPr>
                              <w:t>様式は、「</w:t>
                            </w:r>
                            <w:r w:rsidRPr="009766AA">
                              <w:rPr>
                                <w:rFonts w:ascii="ＭＳ 明朝" w:hAnsi="ＭＳ 明朝" w:hint="eastAsia"/>
                                <w:sz w:val="24"/>
                              </w:rPr>
                              <w:t>R</w:t>
                            </w:r>
                            <w:r>
                              <w:rPr>
                                <w:rFonts w:hint="eastAsia"/>
                                <w:sz w:val="24"/>
                              </w:rPr>
                              <w:t>２学校訪問</w:t>
                            </w:r>
                            <w:r w:rsidRPr="003C2250">
                              <w:rPr>
                                <w:rFonts w:hint="eastAsia"/>
                                <w:sz w:val="24"/>
                              </w:rPr>
                              <w:t>」の中にあります。</w:t>
                            </w:r>
                          </w:p>
                          <w:p w:rsidR="00F34A4C" w:rsidRDefault="00F34A4C" w:rsidP="002E1B38">
                            <w:pPr>
                              <w:snapToGrid w:val="0"/>
                              <w:spacing w:line="276" w:lineRule="auto"/>
                              <w:rPr>
                                <w:sz w:val="24"/>
                              </w:rPr>
                            </w:pPr>
                            <w:r w:rsidRPr="003C2250">
                              <w:rPr>
                                <w:rFonts w:hint="eastAsia"/>
                                <w:sz w:val="24"/>
                              </w:rPr>
                              <w:t>お</w:t>
                            </w:r>
                            <w:r>
                              <w:rPr>
                                <w:rFonts w:hint="eastAsia"/>
                                <w:sz w:val="24"/>
                              </w:rPr>
                              <w:t>忙しい折</w:t>
                            </w:r>
                            <w:r w:rsidRPr="003C2250">
                              <w:rPr>
                                <w:rFonts w:hint="eastAsia"/>
                                <w:sz w:val="24"/>
                              </w:rPr>
                              <w:t>ですが、</w:t>
                            </w:r>
                            <w:r>
                              <w:rPr>
                                <w:rFonts w:hint="eastAsia"/>
                                <w:sz w:val="24"/>
                              </w:rPr>
                              <w:t xml:space="preserve">　</w:t>
                            </w:r>
                            <w:r>
                              <w:rPr>
                                <w:rFonts w:hint="eastAsia"/>
                                <w:b/>
                                <w:sz w:val="24"/>
                                <w:u w:val="wave"/>
                              </w:rPr>
                              <w:t>５</w:t>
                            </w:r>
                            <w:r w:rsidRPr="007D7737">
                              <w:rPr>
                                <w:rFonts w:hint="eastAsia"/>
                                <w:b/>
                                <w:sz w:val="24"/>
                                <w:u w:val="wave"/>
                              </w:rPr>
                              <w:t>月</w:t>
                            </w:r>
                            <w:r>
                              <w:rPr>
                                <w:rFonts w:hint="eastAsia"/>
                                <w:b/>
                                <w:sz w:val="24"/>
                                <w:u w:val="wave"/>
                              </w:rPr>
                              <w:t>１８</w:t>
                            </w:r>
                            <w:r w:rsidRPr="00645B37">
                              <w:rPr>
                                <w:rFonts w:hint="eastAsia"/>
                                <w:b/>
                                <w:sz w:val="24"/>
                                <w:u w:val="wave"/>
                              </w:rPr>
                              <w:t>日（</w:t>
                            </w:r>
                            <w:r>
                              <w:rPr>
                                <w:rFonts w:hint="eastAsia"/>
                                <w:b/>
                                <w:sz w:val="24"/>
                                <w:u w:val="wave"/>
                              </w:rPr>
                              <w:t>月</w:t>
                            </w:r>
                            <w:r w:rsidRPr="00645B37">
                              <w:rPr>
                                <w:rFonts w:hint="eastAsia"/>
                                <w:b/>
                                <w:sz w:val="24"/>
                                <w:u w:val="wave"/>
                              </w:rPr>
                              <w:t>）までに</w:t>
                            </w:r>
                            <w:r w:rsidRPr="009766AA">
                              <w:rPr>
                                <w:rFonts w:hint="eastAsia"/>
                                <w:b/>
                                <w:sz w:val="24"/>
                              </w:rPr>
                              <w:t xml:space="preserve">　</w:t>
                            </w:r>
                            <w:r w:rsidRPr="003C2250">
                              <w:rPr>
                                <w:rFonts w:hint="eastAsia"/>
                                <w:sz w:val="24"/>
                              </w:rPr>
                              <w:t>お願い致します。</w:t>
                            </w:r>
                          </w:p>
                          <w:p w:rsidR="00F34A4C" w:rsidRDefault="00F34A4C" w:rsidP="002E1B38">
                            <w:pPr>
                              <w:snapToGrid w:val="0"/>
                              <w:spacing w:line="276" w:lineRule="auto"/>
                              <w:rPr>
                                <w:sz w:val="24"/>
                              </w:rPr>
                            </w:pPr>
                            <w:r>
                              <w:rPr>
                                <w:rFonts w:hint="eastAsia"/>
                                <w:sz w:val="24"/>
                              </w:rPr>
                              <w:t>ペーパー打ち出しは教頭先生まで。ファイルは下記のフォルダーまで。</w:t>
                            </w:r>
                          </w:p>
                          <w:p w:rsidR="00F34A4C" w:rsidRPr="00B17430" w:rsidRDefault="00F34A4C" w:rsidP="002E1B38">
                            <w:pPr>
                              <w:snapToGrid w:val="0"/>
                              <w:spacing w:line="276" w:lineRule="auto"/>
                              <w:rPr>
                                <w:sz w:val="24"/>
                              </w:rPr>
                            </w:pPr>
                            <w:r>
                              <w:rPr>
                                <w:rFonts w:ascii="ＭＳ ゴシック" w:eastAsia="ＭＳ ゴシック" w:hAnsi="ＭＳ ゴシック" w:hint="eastAsia"/>
                                <w:sz w:val="24"/>
                              </w:rPr>
                              <w:t>ネットワーク→飯山中学校</w:t>
                            </w:r>
                            <w:r w:rsidRPr="003C2250">
                              <w:rPr>
                                <w:rFonts w:ascii="ＭＳ ゴシック" w:eastAsia="ＭＳ ゴシック" w:hAnsi="ＭＳ ゴシック" w:hint="eastAsia"/>
                                <w:sz w:val="24"/>
                              </w:rPr>
                              <w:t>→</w:t>
                            </w:r>
                            <w:r>
                              <w:rPr>
                                <w:rFonts w:ascii="ＭＳ ゴシック" w:eastAsia="ＭＳ ゴシック" w:hAnsi="ＭＳ ゴシック" w:hint="eastAsia"/>
                                <w:sz w:val="24"/>
                              </w:rPr>
                              <w:t>04校務</w:t>
                            </w:r>
                            <w:r w:rsidRPr="003C225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04現職教育</w:t>
                            </w:r>
                            <w:r w:rsidRPr="003C2250">
                              <w:rPr>
                                <w:rFonts w:ascii="ＭＳ ゴシック" w:eastAsia="ＭＳ ゴシック" w:hAnsi="ＭＳ ゴシック" w:hint="eastAsia"/>
                                <w:sz w:val="24"/>
                              </w:rPr>
                              <w:t>→</w:t>
                            </w:r>
                            <w:r>
                              <w:rPr>
                                <w:rFonts w:ascii="ＭＳ ゴシック" w:eastAsia="ＭＳ ゴシック" w:hAnsi="ＭＳ ゴシック" w:hint="eastAsia"/>
                                <w:sz w:val="24"/>
                              </w:rPr>
                              <w:t>R2学校訪問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56.65pt;margin-top:720.6pt;width:466.75pt;height: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" strokeweight="3pt">
                <v:stroke linestyle="thinThin"/>
                <v:textbox inset="5.85pt,.7pt,5.85pt,.7pt">
                  <w:txbxContent>
                    <w:p w:rsidR="00F34A4C" w:rsidRPr="003C2250" w:rsidRDefault="00F34A4C" w:rsidP="002E1B38">
                      <w:pPr>
                        <w:snapToGrid w:val="0"/>
                        <w:spacing w:line="276" w:lineRule="auto"/>
                        <w:rPr>
                          <w:sz w:val="24"/>
                        </w:rPr>
                      </w:pPr>
                      <w:r w:rsidRPr="003C2250">
                        <w:rPr>
                          <w:rFonts w:hint="eastAsia"/>
                          <w:sz w:val="24"/>
                        </w:rPr>
                        <w:t>様式は、「</w:t>
                      </w:r>
                      <w:r w:rsidRPr="009766AA">
                        <w:rPr>
                          <w:rFonts w:ascii="ＭＳ 明朝" w:hAnsi="ＭＳ 明朝" w:hint="eastAsia"/>
                          <w:sz w:val="24"/>
                        </w:rPr>
                        <w:t>R</w:t>
                      </w:r>
                      <w:r>
                        <w:rPr>
                          <w:rFonts w:hint="eastAsia"/>
                          <w:sz w:val="24"/>
                        </w:rPr>
                        <w:t>２学校訪問</w:t>
                      </w:r>
                      <w:r w:rsidRPr="003C2250">
                        <w:rPr>
                          <w:rFonts w:hint="eastAsia"/>
                          <w:sz w:val="24"/>
                        </w:rPr>
                        <w:t>」の中にあります。</w:t>
                      </w:r>
                    </w:p>
                    <w:p w:rsidR="00F34A4C" w:rsidRDefault="00F34A4C" w:rsidP="002E1B38">
                      <w:pPr>
                        <w:snapToGrid w:val="0"/>
                        <w:spacing w:line="276" w:lineRule="auto"/>
                        <w:rPr>
                          <w:sz w:val="24"/>
                        </w:rPr>
                      </w:pPr>
                      <w:r w:rsidRPr="003C2250">
                        <w:rPr>
                          <w:rFonts w:hint="eastAsia"/>
                          <w:sz w:val="24"/>
                        </w:rPr>
                        <w:t>お</w:t>
                      </w:r>
                      <w:r>
                        <w:rPr>
                          <w:rFonts w:hint="eastAsia"/>
                          <w:sz w:val="24"/>
                        </w:rPr>
                        <w:t>忙しい折</w:t>
                      </w:r>
                      <w:r w:rsidRPr="003C2250">
                        <w:rPr>
                          <w:rFonts w:hint="eastAsia"/>
                          <w:sz w:val="24"/>
                        </w:rPr>
                        <w:t>ですが、</w:t>
                      </w:r>
                      <w:r>
                        <w:rPr>
                          <w:rFonts w:hint="eastAsia"/>
                          <w:sz w:val="24"/>
                        </w:rPr>
                        <w:t xml:space="preserve">　</w:t>
                      </w:r>
                      <w:r>
                        <w:rPr>
                          <w:rFonts w:hint="eastAsia"/>
                          <w:b/>
                          <w:sz w:val="24"/>
                          <w:u w:val="wave"/>
                        </w:rPr>
                        <w:t>５</w:t>
                      </w:r>
                      <w:r w:rsidRPr="007D7737">
                        <w:rPr>
                          <w:rFonts w:hint="eastAsia"/>
                          <w:b/>
                          <w:sz w:val="24"/>
                          <w:u w:val="wave"/>
                        </w:rPr>
                        <w:t>月</w:t>
                      </w:r>
                      <w:r>
                        <w:rPr>
                          <w:rFonts w:hint="eastAsia"/>
                          <w:b/>
                          <w:sz w:val="24"/>
                          <w:u w:val="wave"/>
                        </w:rPr>
                        <w:t>１８</w:t>
                      </w:r>
                      <w:r w:rsidRPr="00645B37">
                        <w:rPr>
                          <w:rFonts w:hint="eastAsia"/>
                          <w:b/>
                          <w:sz w:val="24"/>
                          <w:u w:val="wave"/>
                        </w:rPr>
                        <w:t>日（</w:t>
                      </w:r>
                      <w:r>
                        <w:rPr>
                          <w:rFonts w:hint="eastAsia"/>
                          <w:b/>
                          <w:sz w:val="24"/>
                          <w:u w:val="wave"/>
                        </w:rPr>
                        <w:t>月</w:t>
                      </w:r>
                      <w:r w:rsidRPr="00645B37">
                        <w:rPr>
                          <w:rFonts w:hint="eastAsia"/>
                          <w:b/>
                          <w:sz w:val="24"/>
                          <w:u w:val="wave"/>
                        </w:rPr>
                        <w:t>）までに</w:t>
                      </w:r>
                      <w:r w:rsidRPr="009766AA">
                        <w:rPr>
                          <w:rFonts w:hint="eastAsia"/>
                          <w:b/>
                          <w:sz w:val="24"/>
                        </w:rPr>
                        <w:t xml:space="preserve">　</w:t>
                      </w:r>
                      <w:r w:rsidRPr="003C2250">
                        <w:rPr>
                          <w:rFonts w:hint="eastAsia"/>
                          <w:sz w:val="24"/>
                        </w:rPr>
                        <w:t>お願い致します。</w:t>
                      </w:r>
                    </w:p>
                    <w:p w:rsidR="00F34A4C" w:rsidRDefault="00F34A4C" w:rsidP="002E1B38">
                      <w:pPr>
                        <w:snapToGrid w:val="0"/>
                        <w:spacing w:line="276" w:lineRule="auto"/>
                        <w:rPr>
                          <w:sz w:val="24"/>
                        </w:rPr>
                      </w:pPr>
                      <w:r>
                        <w:rPr>
                          <w:rFonts w:hint="eastAsia"/>
                          <w:sz w:val="24"/>
                        </w:rPr>
                        <w:t>ペーパー打ち出しは教頭先生まで。ファイルは下記のフォルダーまで。</w:t>
                      </w:r>
                    </w:p>
                    <w:p w:rsidR="00F34A4C" w:rsidRPr="00B17430" w:rsidRDefault="00F34A4C" w:rsidP="002E1B38">
                      <w:pPr>
                        <w:snapToGrid w:val="0"/>
                        <w:spacing w:line="276" w:lineRule="auto"/>
                        <w:rPr>
                          <w:sz w:val="24"/>
                        </w:rPr>
                      </w:pPr>
                      <w:r>
                        <w:rPr>
                          <w:rFonts w:ascii="ＭＳ ゴシック" w:eastAsia="ＭＳ ゴシック" w:hAnsi="ＭＳ ゴシック" w:hint="eastAsia"/>
                          <w:sz w:val="24"/>
                        </w:rPr>
                        <w:t>ネットワーク→飯山中学校</w:t>
                      </w:r>
                      <w:r w:rsidRPr="003C2250">
                        <w:rPr>
                          <w:rFonts w:ascii="ＭＳ ゴシック" w:eastAsia="ＭＳ ゴシック" w:hAnsi="ＭＳ ゴシック" w:hint="eastAsia"/>
                          <w:sz w:val="24"/>
                        </w:rPr>
                        <w:t>→</w:t>
                      </w:r>
                      <w:r>
                        <w:rPr>
                          <w:rFonts w:ascii="ＭＳ ゴシック" w:eastAsia="ＭＳ ゴシック" w:hAnsi="ＭＳ ゴシック" w:hint="eastAsia"/>
                          <w:sz w:val="24"/>
                        </w:rPr>
                        <w:t>04校務</w:t>
                      </w:r>
                      <w:r w:rsidRPr="003C225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04現職教育</w:t>
                      </w:r>
                      <w:r w:rsidRPr="003C2250">
                        <w:rPr>
                          <w:rFonts w:ascii="ＭＳ ゴシック" w:eastAsia="ＭＳ ゴシック" w:hAnsi="ＭＳ ゴシック" w:hint="eastAsia"/>
                          <w:sz w:val="24"/>
                        </w:rPr>
                        <w:t>→</w:t>
                      </w:r>
                      <w:r>
                        <w:rPr>
                          <w:rFonts w:ascii="ＭＳ ゴシック" w:eastAsia="ＭＳ ゴシック" w:hAnsi="ＭＳ ゴシック" w:hint="eastAsia"/>
                          <w:sz w:val="24"/>
                        </w:rPr>
                        <w:t>R2学校訪問</w:t>
                      </w:r>
                    </w:p>
                  </w:txbxContent>
                </v:textbox>
              </v:shape>
            </w:pict>
          </mc:Fallback>
        </mc:AlternateContent>
      </w:r>
    </w:p>
    <w:sectPr w:rsidR="00454143" w:rsidRPr="006B2C48" w:rsidSect="00901A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4C" w:rsidRDefault="00F34A4C" w:rsidP="00901AA2">
      <w:r>
        <w:separator/>
      </w:r>
    </w:p>
  </w:endnote>
  <w:endnote w:type="continuationSeparator" w:id="0">
    <w:p w:rsidR="00F34A4C" w:rsidRDefault="00F34A4C" w:rsidP="0090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4C" w:rsidRDefault="00F34A4C" w:rsidP="00901AA2">
      <w:r>
        <w:separator/>
      </w:r>
    </w:p>
  </w:footnote>
  <w:footnote w:type="continuationSeparator" w:id="0">
    <w:p w:rsidR="00F34A4C" w:rsidRDefault="00F34A4C" w:rsidP="00901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1D4"/>
    <w:multiLevelType w:val="singleLevel"/>
    <w:tmpl w:val="7D2C68DE"/>
    <w:lvl w:ilvl="0">
      <w:start w:val="1"/>
      <w:numFmt w:val="bullet"/>
      <w:lvlText w:val="・"/>
      <w:lvlJc w:val="left"/>
      <w:pPr>
        <w:tabs>
          <w:tab w:val="num" w:pos="840"/>
        </w:tabs>
        <w:ind w:left="840" w:hanging="420"/>
      </w:pPr>
      <w:rPr>
        <w:rFonts w:ascii="ＭＳ 明朝" w:eastAsia="ＭＳ 明朝" w:hAnsi="Century" w:hint="eastAsia"/>
      </w:rPr>
    </w:lvl>
  </w:abstractNum>
  <w:abstractNum w:abstractNumId="1" w15:restartNumberingAfterBreak="0">
    <w:nsid w:val="18FE7E0A"/>
    <w:multiLevelType w:val="hybridMultilevel"/>
    <w:tmpl w:val="0126722E"/>
    <w:lvl w:ilvl="0" w:tplc="9C4698A8">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286724F4"/>
    <w:multiLevelType w:val="hybridMultilevel"/>
    <w:tmpl w:val="1CF666D6"/>
    <w:lvl w:ilvl="0" w:tplc="7D8E40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80498F"/>
    <w:multiLevelType w:val="hybridMultilevel"/>
    <w:tmpl w:val="F600070A"/>
    <w:lvl w:ilvl="0" w:tplc="1EF6479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2"/>
    <w:rsid w:val="00006DDE"/>
    <w:rsid w:val="0003369C"/>
    <w:rsid w:val="0004546D"/>
    <w:rsid w:val="00066CC4"/>
    <w:rsid w:val="00072A57"/>
    <w:rsid w:val="000C4A6B"/>
    <w:rsid w:val="000E2512"/>
    <w:rsid w:val="000F7315"/>
    <w:rsid w:val="001153CB"/>
    <w:rsid w:val="00117649"/>
    <w:rsid w:val="00126ED3"/>
    <w:rsid w:val="00137F84"/>
    <w:rsid w:val="0015548C"/>
    <w:rsid w:val="001712EB"/>
    <w:rsid w:val="00172A7E"/>
    <w:rsid w:val="001B3B2C"/>
    <w:rsid w:val="001C2144"/>
    <w:rsid w:val="001D40B2"/>
    <w:rsid w:val="001F40DA"/>
    <w:rsid w:val="002324B8"/>
    <w:rsid w:val="0026611A"/>
    <w:rsid w:val="002B1730"/>
    <w:rsid w:val="002E1B38"/>
    <w:rsid w:val="00304FCE"/>
    <w:rsid w:val="0031258E"/>
    <w:rsid w:val="00324704"/>
    <w:rsid w:val="003E3971"/>
    <w:rsid w:val="0040504D"/>
    <w:rsid w:val="00452C57"/>
    <w:rsid w:val="00452EF0"/>
    <w:rsid w:val="00454143"/>
    <w:rsid w:val="004B2131"/>
    <w:rsid w:val="004B5953"/>
    <w:rsid w:val="005425B0"/>
    <w:rsid w:val="00544AFA"/>
    <w:rsid w:val="00552AD2"/>
    <w:rsid w:val="00555537"/>
    <w:rsid w:val="00573647"/>
    <w:rsid w:val="006072E8"/>
    <w:rsid w:val="006439F4"/>
    <w:rsid w:val="00687DAE"/>
    <w:rsid w:val="00695329"/>
    <w:rsid w:val="006A6E1A"/>
    <w:rsid w:val="006B2C48"/>
    <w:rsid w:val="006E1FCD"/>
    <w:rsid w:val="00700EE6"/>
    <w:rsid w:val="00734EB8"/>
    <w:rsid w:val="00741254"/>
    <w:rsid w:val="00746A0C"/>
    <w:rsid w:val="007816DE"/>
    <w:rsid w:val="007C375F"/>
    <w:rsid w:val="0081288F"/>
    <w:rsid w:val="00852399"/>
    <w:rsid w:val="008B22BA"/>
    <w:rsid w:val="008E37A4"/>
    <w:rsid w:val="008F0BF0"/>
    <w:rsid w:val="00901AA2"/>
    <w:rsid w:val="009070C9"/>
    <w:rsid w:val="00925028"/>
    <w:rsid w:val="00952668"/>
    <w:rsid w:val="00984FFC"/>
    <w:rsid w:val="009C3C31"/>
    <w:rsid w:val="009D3762"/>
    <w:rsid w:val="009E1326"/>
    <w:rsid w:val="009E5458"/>
    <w:rsid w:val="00A00F33"/>
    <w:rsid w:val="00A85C2D"/>
    <w:rsid w:val="00A86562"/>
    <w:rsid w:val="00A92C52"/>
    <w:rsid w:val="00AA3FDA"/>
    <w:rsid w:val="00AA6666"/>
    <w:rsid w:val="00AF2B70"/>
    <w:rsid w:val="00B10475"/>
    <w:rsid w:val="00B11890"/>
    <w:rsid w:val="00B1435B"/>
    <w:rsid w:val="00B34E4B"/>
    <w:rsid w:val="00B52E46"/>
    <w:rsid w:val="00B71A6F"/>
    <w:rsid w:val="00B7388A"/>
    <w:rsid w:val="00B961AB"/>
    <w:rsid w:val="00B966A0"/>
    <w:rsid w:val="00BA1504"/>
    <w:rsid w:val="00BC6E75"/>
    <w:rsid w:val="00BD6EAF"/>
    <w:rsid w:val="00BE3CAD"/>
    <w:rsid w:val="00C05BE4"/>
    <w:rsid w:val="00C33D0C"/>
    <w:rsid w:val="00C45F55"/>
    <w:rsid w:val="00C54A8C"/>
    <w:rsid w:val="00CA2CEF"/>
    <w:rsid w:val="00D070B5"/>
    <w:rsid w:val="00D35176"/>
    <w:rsid w:val="00D4328B"/>
    <w:rsid w:val="00DA08B7"/>
    <w:rsid w:val="00DA5022"/>
    <w:rsid w:val="00DB46FC"/>
    <w:rsid w:val="00E1139D"/>
    <w:rsid w:val="00E17550"/>
    <w:rsid w:val="00E23300"/>
    <w:rsid w:val="00E25FB6"/>
    <w:rsid w:val="00E35508"/>
    <w:rsid w:val="00E41E0B"/>
    <w:rsid w:val="00E42F33"/>
    <w:rsid w:val="00E46406"/>
    <w:rsid w:val="00E5389A"/>
    <w:rsid w:val="00E77D77"/>
    <w:rsid w:val="00E90536"/>
    <w:rsid w:val="00EB0BEC"/>
    <w:rsid w:val="00EC103E"/>
    <w:rsid w:val="00ED188E"/>
    <w:rsid w:val="00F34A4C"/>
    <w:rsid w:val="00F409B7"/>
    <w:rsid w:val="00F75FA9"/>
    <w:rsid w:val="00FB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69FD6627-5297-4FCD-A97C-65E8CE9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B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0B2"/>
    <w:pPr>
      <w:ind w:leftChars="400" w:left="840"/>
    </w:pPr>
  </w:style>
  <w:style w:type="paragraph" w:styleId="a4">
    <w:name w:val="Body Text Indent"/>
    <w:basedOn w:val="a"/>
    <w:link w:val="a5"/>
    <w:rsid w:val="001D40B2"/>
    <w:pPr>
      <w:ind w:leftChars="171" w:left="360" w:hanging="1"/>
    </w:pPr>
    <w:rPr>
      <w:rFonts w:ascii="ＭＳ 明朝" w:hAnsi="ＭＳ 明朝"/>
      <w:szCs w:val="28"/>
      <w:lang w:val="x-none" w:eastAsia="x-none"/>
    </w:rPr>
  </w:style>
  <w:style w:type="character" w:customStyle="1" w:styleId="a5">
    <w:name w:val="本文インデント (文字)"/>
    <w:basedOn w:val="a0"/>
    <w:link w:val="a4"/>
    <w:rsid w:val="001D40B2"/>
    <w:rPr>
      <w:rFonts w:ascii="ＭＳ 明朝" w:eastAsia="ＭＳ 明朝" w:hAnsi="ＭＳ 明朝" w:cs="Times New Roman"/>
      <w:szCs w:val="28"/>
      <w:lang w:val="x-none" w:eastAsia="x-none"/>
    </w:rPr>
  </w:style>
  <w:style w:type="paragraph" w:styleId="a6">
    <w:name w:val="header"/>
    <w:basedOn w:val="a"/>
    <w:link w:val="a7"/>
    <w:uiPriority w:val="99"/>
    <w:unhideWhenUsed/>
    <w:rsid w:val="00901AA2"/>
    <w:pPr>
      <w:tabs>
        <w:tab w:val="center" w:pos="4252"/>
        <w:tab w:val="right" w:pos="8504"/>
      </w:tabs>
      <w:snapToGrid w:val="0"/>
    </w:pPr>
  </w:style>
  <w:style w:type="character" w:customStyle="1" w:styleId="a7">
    <w:name w:val="ヘッダー (文字)"/>
    <w:basedOn w:val="a0"/>
    <w:link w:val="a6"/>
    <w:uiPriority w:val="99"/>
    <w:rsid w:val="00901AA2"/>
    <w:rPr>
      <w:rFonts w:ascii="Century" w:eastAsia="ＭＳ 明朝" w:hAnsi="Century" w:cs="Times New Roman"/>
    </w:rPr>
  </w:style>
  <w:style w:type="paragraph" w:styleId="a8">
    <w:name w:val="footer"/>
    <w:basedOn w:val="a"/>
    <w:link w:val="a9"/>
    <w:uiPriority w:val="99"/>
    <w:unhideWhenUsed/>
    <w:rsid w:val="00901AA2"/>
    <w:pPr>
      <w:tabs>
        <w:tab w:val="center" w:pos="4252"/>
        <w:tab w:val="right" w:pos="8504"/>
      </w:tabs>
      <w:snapToGrid w:val="0"/>
    </w:pPr>
  </w:style>
  <w:style w:type="character" w:customStyle="1" w:styleId="a9">
    <w:name w:val="フッター (文字)"/>
    <w:basedOn w:val="a0"/>
    <w:link w:val="a8"/>
    <w:uiPriority w:val="99"/>
    <w:rsid w:val="00901AA2"/>
    <w:rPr>
      <w:rFonts w:ascii="Century" w:eastAsia="ＭＳ 明朝" w:hAnsi="Century" w:cs="Times New Roman"/>
    </w:rPr>
  </w:style>
  <w:style w:type="paragraph" w:styleId="aa">
    <w:name w:val="Balloon Text"/>
    <w:basedOn w:val="a"/>
    <w:link w:val="ab"/>
    <w:uiPriority w:val="99"/>
    <w:semiHidden/>
    <w:unhideWhenUsed/>
    <w:rsid w:val="000336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6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有紀</dc:creator>
  <cp:keywords/>
  <dc:description/>
  <cp:lastModifiedBy>横井　育代</cp:lastModifiedBy>
  <cp:revision>11</cp:revision>
  <cp:lastPrinted>2022-09-14T09:37:00Z</cp:lastPrinted>
  <dcterms:created xsi:type="dcterms:W3CDTF">2022-09-12T06:21:00Z</dcterms:created>
  <dcterms:modified xsi:type="dcterms:W3CDTF">2022-09-22T00:26:00Z</dcterms:modified>
</cp:coreProperties>
</file>